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rPr>
          <w:sz w:val="24"/>
          <w:szCs w:val="24"/>
        </w:rPr>
        <w:outlineLvl w:val="9"/>
      </w:pPr>
      <w:r>
        <w:rPr>
          <w:sz w:val="24"/>
          <w:szCs w:val="24"/>
        </w:rPr>
        <w:t xml:space="preserve">Министерство науки и высшего образования Российской Федерации</w:t>
      </w:r>
      <w:r>
        <w:rPr>
          <w:sz w:val="24"/>
          <w:szCs w:val="24"/>
        </w:rPr>
      </w:r>
    </w:p>
    <w:p>
      <w:pPr>
        <w:ind w:left="0" w:hanging="2"/>
        <w:jc w:val="center"/>
        <w:rPr>
          <w:sz w:val="24"/>
          <w:szCs w:val="24"/>
        </w:rPr>
        <w:outlineLvl w:val="9"/>
      </w:pPr>
      <w:r>
        <w:rPr>
          <w:sz w:val="24"/>
          <w:szCs w:val="24"/>
        </w:rPr>
        <w:t xml:space="preserve">Федеральное государственное бюджетное учреждение высшего образования </w:t>
      </w:r>
      <w:r>
        <w:rPr>
          <w:sz w:val="24"/>
          <w:szCs w:val="24"/>
        </w:rPr>
      </w:r>
    </w:p>
    <w:p>
      <w:pPr>
        <w:ind w:left="0" w:hanging="2"/>
        <w:jc w:val="center"/>
        <w:rPr>
          <w:sz w:val="24"/>
          <w:szCs w:val="24"/>
        </w:rPr>
        <w:outlineLvl w:val="9"/>
      </w:pPr>
      <w:r>
        <w:rPr>
          <w:sz w:val="24"/>
          <w:szCs w:val="24"/>
        </w:rPr>
        <w:t xml:space="preserve">«Марийский государственный университет»</w:t>
      </w:r>
      <w:r>
        <w:rPr>
          <w:sz w:val="24"/>
          <w:szCs w:val="24"/>
        </w:rPr>
      </w:r>
    </w:p>
    <w:p>
      <w:pPr>
        <w:ind w:left="0" w:hanging="2"/>
        <w:jc w:val="center"/>
        <w:rPr>
          <w:sz w:val="24"/>
          <w:szCs w:val="24"/>
        </w:rPr>
        <w:outlineLvl w:val="9"/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hanging="2"/>
        <w:jc w:val="center"/>
        <w:rPr>
          <w:sz w:val="24"/>
          <w:szCs w:val="24"/>
        </w:rPr>
        <w:outlineLvl w:val="9"/>
      </w:pPr>
      <w:r>
        <w:rPr>
          <w:sz w:val="24"/>
          <w:szCs w:val="24"/>
        </w:rPr>
        <w:t xml:space="preserve">Центр </w:t>
      </w:r>
      <w:r>
        <w:rPr>
          <w:sz w:val="24"/>
          <w:szCs w:val="24"/>
        </w:rPr>
        <w:t xml:space="preserve">довузовской</w:t>
      </w:r>
      <w:r>
        <w:rPr>
          <w:sz w:val="24"/>
          <w:szCs w:val="24"/>
        </w:rPr>
        <w:t xml:space="preserve"> подготовки </w:t>
      </w:r>
      <w:r>
        <w:rPr>
          <w:sz w:val="24"/>
          <w:szCs w:val="24"/>
        </w:rPr>
      </w:r>
    </w:p>
    <w:p>
      <w:pPr>
        <w:ind w:left="8505" w:firstLine="0"/>
        <w:spacing w:line="240" w:lineRule="auto"/>
        <w:rPr>
          <w:position w:val="0"/>
          <w:sz w:val="24"/>
          <w:szCs w:val="24"/>
        </w:rPr>
        <w:outlineLvl w:val="9"/>
      </w:pPr>
      <w:r/>
      <w:bookmarkStart w:id="0" w:name="_heading=h.gjdgxs"/>
      <w:r/>
      <w:bookmarkEnd w:id="0"/>
      <w:r/>
      <w:r>
        <w:rPr>
          <w:position w:val="0"/>
          <w:sz w:val="24"/>
          <w:szCs w:val="24"/>
        </w:rPr>
      </w:r>
    </w:p>
    <w:p>
      <w:pPr>
        <w:ind w:left="-850" w:hanging="135"/>
        <w:spacing w:line="240" w:lineRule="auto"/>
        <w:rPr>
          <w:position w:val="0"/>
          <w:sz w:val="24"/>
          <w:szCs w:val="24"/>
        </w:rPr>
        <w:outlineLvl w:val="9"/>
      </w:pPr>
      <w:r>
        <w:rPr>
          <w:position w:val="0"/>
          <w:sz w:val="24"/>
          <w:szCs w:val="24"/>
        </w:rPr>
      </w:r>
      <w:r>
        <w:rPr>
          <w:position w:val="0"/>
          <w:sz w:val="24"/>
          <w:szCs w:val="24"/>
        </w:rPr>
      </w:r>
    </w:p>
    <w:p>
      <w:pPr>
        <w:ind w:left="-141" w:hanging="135"/>
        <w:jc w:val="center"/>
        <w:spacing w:line="240" w:lineRule="auto"/>
        <w:rPr>
          <w:b/>
          <w:position w:val="0"/>
          <w:sz w:val="24"/>
          <w:szCs w:val="24"/>
        </w:rPr>
        <w:outlineLvl w:val="9"/>
      </w:pPr>
      <w:r>
        <w:rPr>
          <w:b/>
          <w:position w:val="0"/>
          <w:sz w:val="24"/>
          <w:szCs w:val="24"/>
        </w:rPr>
        <w:t xml:space="preserve">УЧЕБНЫЙ ПЛАН</w:t>
      </w:r>
      <w:r>
        <w:rPr>
          <w:b/>
          <w:position w:val="0"/>
          <w:sz w:val="24"/>
          <w:szCs w:val="24"/>
        </w:rPr>
      </w:r>
    </w:p>
    <w:p>
      <w:pPr>
        <w:ind w:left="0" w:hanging="2"/>
        <w:jc w:val="center"/>
        <w:rPr>
          <w:sz w:val="24"/>
          <w:szCs w:val="24"/>
        </w:rPr>
        <w:outlineLvl w:val="9"/>
      </w:pPr>
      <w:r>
        <w:rPr>
          <w:sz w:val="24"/>
          <w:szCs w:val="24"/>
        </w:rPr>
        <w:t xml:space="preserve">            дополнительной общеобразовательной программы  </w:t>
      </w:r>
      <w:r>
        <w:rPr>
          <w:sz w:val="24"/>
          <w:szCs w:val="24"/>
        </w:rPr>
      </w:r>
    </w:p>
    <w:p>
      <w:pPr>
        <w:pStyle w:val="809"/>
        <w:ind w:hanging="2"/>
        <w:jc w:val="center"/>
        <w:spacing w:before="0" w:beforeAutospacing="0" w:after="0" w:afterAutospacing="0" w:line="273" w:lineRule="auto"/>
        <w:widowControl w:val="off"/>
      </w:pPr>
      <w:r>
        <w:rPr>
          <w:b/>
          <w:sz w:val="28"/>
        </w:rPr>
        <w:t xml:space="preserve">«</w:t>
      </w:r>
      <w:r>
        <w:rPr>
          <w:b/>
          <w:bCs/>
          <w:color w:val="000000"/>
          <w:shd w:val="clear" w:color="auto" w:fill="ffffff"/>
        </w:rPr>
        <w:t xml:space="preserve">Биолого-химический 11 класс</w:t>
      </w:r>
      <w:bookmarkStart w:id="1" w:name="_GoBack"/>
      <w:r/>
      <w:bookmarkEnd w:id="1"/>
      <w:r>
        <w:rPr>
          <w:b/>
          <w:sz w:val="28"/>
        </w:rPr>
        <w:t xml:space="preserve">»</w:t>
      </w:r>
      <w:r/>
    </w:p>
    <w:p>
      <w:pPr>
        <w:ind w:left="0" w:hanging="2"/>
        <w:rPr>
          <w:sz w:val="24"/>
          <w:szCs w:val="24"/>
        </w:rPr>
        <w:outlineLvl w:val="9"/>
      </w:pPr>
      <w:r>
        <w:rPr>
          <w:sz w:val="24"/>
          <w:szCs w:val="24"/>
        </w:rPr>
        <w:t xml:space="preserve">Форма обучения: очная </w:t>
      </w:r>
      <w:r>
        <w:rPr>
          <w:sz w:val="24"/>
          <w:szCs w:val="24"/>
        </w:rPr>
      </w:r>
    </w:p>
    <w:p>
      <w:pPr>
        <w:ind w:left="0" w:hanging="2"/>
        <w:rPr>
          <w:sz w:val="24"/>
          <w:szCs w:val="24"/>
        </w:rPr>
        <w:outlineLvl w:val="9"/>
      </w:pPr>
      <w:r>
        <w:rPr>
          <w:sz w:val="24"/>
          <w:szCs w:val="24"/>
        </w:rPr>
        <w:t xml:space="preserve">Продолжительность обучения: </w:t>
      </w:r>
      <w:r>
        <w:rPr>
          <w:b w:val="0"/>
          <w:bCs w:val="0"/>
          <w:sz w:val="24"/>
          <w:szCs w:val="24"/>
        </w:rPr>
        <w:t xml:space="preserve"> (100 ч) с 11.10.2025 г. по 30.04.2026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both"/>
        <w:spacing w:line="240" w:lineRule="auto"/>
        <w:widowControl w:val="off"/>
        <w:rPr>
          <w:position w:val="0"/>
          <w:sz w:val="24"/>
          <w:szCs w:val="24"/>
        </w:rPr>
        <w:outlineLvl w:val="9"/>
      </w:pPr>
      <w:r>
        <w:rPr>
          <w:position w:val="0"/>
          <w:sz w:val="24"/>
          <w:szCs w:val="24"/>
        </w:rPr>
      </w:r>
      <w:r>
        <w:rPr>
          <w:position w:val="0"/>
          <w:sz w:val="24"/>
          <w:szCs w:val="24"/>
        </w:rPr>
      </w:r>
    </w:p>
    <w:p>
      <w:pPr>
        <w:ind w:left="0" w:firstLine="0"/>
        <w:jc w:val="center"/>
        <w:spacing w:line="240" w:lineRule="auto"/>
        <w:widowControl w:val="off"/>
        <w:tabs>
          <w:tab w:val="left" w:pos="1134" w:leader="none"/>
        </w:tabs>
        <w:rPr>
          <w:position w:val="0"/>
          <w:sz w:val="24"/>
          <w:szCs w:val="24"/>
        </w:rPr>
        <w:outlineLvl w:val="9"/>
      </w:pPr>
      <w:r>
        <w:rPr>
          <w:b/>
          <w:bCs/>
          <w:color w:val="000000"/>
          <w:position w:val="0"/>
          <w:sz w:val="24"/>
          <w:szCs w:val="24"/>
        </w:rPr>
        <w:t xml:space="preserve">Учебный план</w:t>
      </w:r>
      <w:r>
        <w:rPr>
          <w:position w:val="0"/>
          <w:sz w:val="24"/>
          <w:szCs w:val="24"/>
        </w:rPr>
      </w:r>
    </w:p>
    <w:p>
      <w:pPr>
        <w:ind w:left="720" w:firstLine="0"/>
        <w:spacing w:line="240" w:lineRule="auto"/>
        <w:widowControl w:val="off"/>
        <w:rPr>
          <w:position w:val="0"/>
          <w:sz w:val="24"/>
          <w:szCs w:val="24"/>
        </w:rPr>
        <w:outlineLvl w:val="9"/>
      </w:pPr>
      <w:r>
        <w:rPr>
          <w:position w:val="0"/>
          <w:sz w:val="24"/>
          <w:szCs w:val="24"/>
        </w:rPr>
        <w:t xml:space="preserve"> </w:t>
      </w:r>
      <w:r>
        <w:rPr>
          <w:position w:val="0"/>
          <w:sz w:val="24"/>
          <w:szCs w:val="24"/>
        </w:rPr>
      </w:r>
    </w:p>
    <w:tbl>
      <w:tblPr>
        <w:tblW w:w="0" w:type="auto"/>
        <w:tblCellSpacing w:w="0" w:type="dxa"/>
        <w:tblInd w:w="-110" w:type="dxa"/>
        <w:tblLook w:val="04A0" w:firstRow="1" w:lastRow="0" w:firstColumn="1" w:lastColumn="0" w:noHBand="0" w:noVBand="1"/>
      </w:tblPr>
      <w:tblGrid>
        <w:gridCol w:w="548"/>
        <w:gridCol w:w="2144"/>
        <w:gridCol w:w="797"/>
        <w:gridCol w:w="876"/>
        <w:gridCol w:w="1408"/>
        <w:gridCol w:w="1907"/>
        <w:gridCol w:w="2035"/>
      </w:tblGrid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№ </w:t>
            </w:r>
            <w:r>
              <w:rPr>
                <w:position w:val="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п/п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spacing w:line="240" w:lineRule="auto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color w:val="000000"/>
                <w:position w:val="0"/>
              </w:rPr>
              <w:t xml:space="preserve">Наименование разделов (модулей) и тем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14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Всего,</w:t>
            </w:r>
            <w:r>
              <w:rPr>
                <w:position w:val="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час.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722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В том числе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Формы текущего контроля /аттестации</w:t>
            </w: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  <w:vertAlign w:val="superscript"/>
              </w:rPr>
              <w:t xml:space="preserve">*</w:t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ind w:left="0" w:firstLine="0"/>
              <w:spacing w:line="240" w:lineRule="auto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ind w:left="0" w:firstLine="0"/>
              <w:spacing w:line="240" w:lineRule="auto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ind w:left="0" w:firstLine="0"/>
              <w:spacing w:line="240" w:lineRule="auto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лекции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практич</w:t>
            </w: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.</w:t>
            </w: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 и </w:t>
            </w: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лаборат</w:t>
            </w: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. занятия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hd w:val="clear" w:color="auto" w:fill="ffffff"/>
              </w:rPr>
              <w:t xml:space="preserve">Самостоятельная работа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ind w:left="0" w:firstLine="0"/>
              <w:spacing w:line="240" w:lineRule="auto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position w:val="0"/>
                <w:sz w:val="24"/>
                <w:szCs w:val="24"/>
              </w:rPr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firstLine="0"/>
              <w:spacing w:line="273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position w:val="0"/>
                <w:sz w:val="24"/>
                <w:szCs w:val="24"/>
              </w:rPr>
              <w:t xml:space="preserve"> 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firstLine="0"/>
              <w:spacing w:line="273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Раздел БИОЛОГИЯ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73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50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16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34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73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1.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firstLine="0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Общая биология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20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Не предусмотрено</w:t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2.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firstLine="0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Генетика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20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16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Не предусмотрено</w:t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50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3.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firstLine="0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Эволюционная биология и экология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Не предусмотрено</w:t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63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position w:val="0"/>
                <w:sz w:val="24"/>
                <w:szCs w:val="24"/>
              </w:rPr>
              <w:t xml:space="preserve"> 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firstLine="0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</w:rPr>
              <w:br/>
              <w:t xml:space="preserve"> ХИМИЯ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</w:rPr>
              <w:t xml:space="preserve">50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</w:rPr>
              <w:t xml:space="preserve">19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</w:rPr>
              <w:t xml:space="preserve">31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1.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firstLine="0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</w:rPr>
              <w:t xml:space="preserve">Теоретические основы химии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</w:rPr>
              <w:t xml:space="preserve">10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</w:rPr>
              <w:t xml:space="preserve">5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</w:rPr>
              <w:t xml:space="preserve">5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position w:val="0"/>
                <w:sz w:val="24"/>
                <w:szCs w:val="24"/>
              </w:rPr>
              <w:t xml:space="preserve"> 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Не предусмотрено</w:t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2.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firstLine="0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</w:rPr>
              <w:t xml:space="preserve">Неорганическая химия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</w:rPr>
              <w:t xml:space="preserve">15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</w:rPr>
              <w:t xml:space="preserve">6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</w:rPr>
              <w:t xml:space="preserve">9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Не предусмотрено</w:t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3.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firstLine="0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</w:rPr>
              <w:t xml:space="preserve">Органическая химия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</w:rPr>
              <w:t xml:space="preserve">25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</w:rPr>
              <w:t xml:space="preserve">8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</w:rPr>
              <w:t xml:space="preserve">17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Не предусмотрено</w:t>
            </w:r>
            <w:r>
              <w:rPr>
                <w:position w:val="0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55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position w:val="0"/>
                <w:sz w:val="24"/>
                <w:szCs w:val="24"/>
              </w:rPr>
              <w:t xml:space="preserve"> 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firstLine="0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Всего часов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100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35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b/>
                <w:bCs/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65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i/>
                <w:iCs/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position w:val="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widowControl w:val="off"/>
              <w:rPr>
                <w:position w:val="0"/>
                <w:sz w:val="24"/>
                <w:szCs w:val="24"/>
              </w:rPr>
              <w:outlineLvl w:val="9"/>
            </w:pPr>
            <w:r>
              <w:rPr>
                <w:position w:val="0"/>
                <w:sz w:val="24"/>
                <w:szCs w:val="24"/>
              </w:rPr>
              <w:t xml:space="preserve"> </w:t>
            </w:r>
            <w:r>
              <w:rPr>
                <w:position w:val="0"/>
                <w:sz w:val="24"/>
                <w:szCs w:val="24"/>
              </w:rPr>
            </w:r>
          </w:p>
        </w:tc>
      </w:tr>
    </w:tbl>
    <w:p>
      <w:pPr>
        <w:ind w:left="0" w:hanging="2"/>
        <w:jc w:val="both"/>
        <w:spacing w:after="200" w:line="240" w:lineRule="auto"/>
        <w:rPr>
          <w:position w:val="0"/>
          <w:sz w:val="24"/>
          <w:szCs w:val="24"/>
        </w:rPr>
        <w:outlineLvl w:val="9"/>
      </w:pPr>
      <w:r>
        <w:rPr>
          <w:position w:val="0"/>
          <w:sz w:val="24"/>
          <w:szCs w:val="24"/>
        </w:rPr>
        <w:t xml:space="preserve"> </w:t>
      </w:r>
      <w:r>
        <w:rPr>
          <w:position w:val="0"/>
          <w:sz w:val="24"/>
          <w:szCs w:val="24"/>
        </w:rPr>
      </w:r>
    </w:p>
    <w:p>
      <w:pPr>
        <w:ind w:left="0" w:hanging="2"/>
        <w:jc w:val="both"/>
        <w:spacing w:after="200" w:line="240" w:lineRule="auto"/>
        <w:rPr>
          <w:sz w:val="24"/>
          <w:szCs w:val="24"/>
        </w:rPr>
        <w:outlineLvl w:val="9"/>
      </w:pPr>
      <w:r>
        <w:rPr>
          <w:position w:val="0"/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ind w:left="0" w:hanging="2"/>
        <w:rPr>
          <w:sz w:val="24"/>
          <w:szCs w:val="24"/>
        </w:rPr>
        <w:outlineLvl w:val="9"/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hanging="2"/>
        <w:rPr>
          <w:sz w:val="24"/>
          <w:szCs w:val="24"/>
        </w:rPr>
        <w:outlineLvl w:val="9"/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hanging="2"/>
        <w:rPr>
          <w:sz w:val="24"/>
        </w:rPr>
        <w:outlineLvl w:val="9"/>
      </w:pPr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899" w:right="851" w:bottom="1134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Courier New">
    <w:panose1 w:val="02070309020205020404"/>
  </w:font>
  <w:font w:name="Tahoma">
    <w:panose1 w:val="020B0604030504040204"/>
  </w:font>
  <w:font w:name="XO Thames">
    <w:panose1 w:val="020B0604030504040204"/>
  </w:font>
  <w:font w:name="Arial">
    <w:panose1 w:val="020B0604020202020204"/>
  </w:font>
  <w:font w:name="Calibri Light">
    <w:panose1 w:val="020F050202020403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41"/>
    <w:link w:val="63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41"/>
    <w:link w:val="63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41"/>
    <w:link w:val="63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41"/>
    <w:link w:val="63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41"/>
    <w:link w:val="63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41"/>
    <w:link w:val="64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34"/>
    <w:next w:val="63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4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34"/>
    <w:next w:val="63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4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34"/>
    <w:next w:val="63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4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41"/>
    <w:link w:val="645"/>
    <w:uiPriority w:val="10"/>
    <w:rPr>
      <w:sz w:val="48"/>
      <w:szCs w:val="48"/>
    </w:rPr>
  </w:style>
  <w:style w:type="character" w:styleId="38">
    <w:name w:val="Subtitle Char"/>
    <w:basedOn w:val="641"/>
    <w:link w:val="696"/>
    <w:uiPriority w:val="11"/>
    <w:rPr>
      <w:sz w:val="24"/>
      <w:szCs w:val="24"/>
    </w:rPr>
  </w:style>
  <w:style w:type="paragraph" w:styleId="39">
    <w:name w:val="Quote"/>
    <w:basedOn w:val="634"/>
    <w:next w:val="63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34"/>
    <w:next w:val="63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3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41"/>
    <w:link w:val="43"/>
    <w:uiPriority w:val="99"/>
  </w:style>
  <w:style w:type="paragraph" w:styleId="45">
    <w:name w:val="Footer"/>
    <w:basedOn w:val="63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41"/>
    <w:link w:val="45"/>
    <w:uiPriority w:val="99"/>
  </w:style>
  <w:style w:type="paragraph" w:styleId="47">
    <w:name w:val="Caption"/>
    <w:basedOn w:val="634"/>
    <w:next w:val="63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41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3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41"/>
    <w:uiPriority w:val="99"/>
    <w:unhideWhenUsed/>
    <w:rPr>
      <w:vertAlign w:val="superscript"/>
    </w:rPr>
  </w:style>
  <w:style w:type="paragraph" w:styleId="179">
    <w:name w:val="endnote text"/>
    <w:basedOn w:val="63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41"/>
    <w:uiPriority w:val="99"/>
    <w:semiHidden/>
    <w:unhideWhenUsed/>
    <w:rPr>
      <w:vertAlign w:val="superscript"/>
    </w:rPr>
  </w:style>
  <w:style w:type="paragraph" w:styleId="191">
    <w:name w:val="TOC Heading"/>
    <w:uiPriority w:val="39"/>
    <w:unhideWhenUsed/>
  </w:style>
  <w:style w:type="paragraph" w:styleId="192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pPr>
      <w:ind w:left="-1" w:hanging="1"/>
      <w:spacing w:line="1" w:lineRule="atLeast"/>
      <w:outlineLvl w:val="0"/>
    </w:pPr>
    <w:rPr>
      <w:position w:val="-1"/>
    </w:rPr>
  </w:style>
  <w:style w:type="paragraph" w:styleId="635">
    <w:name w:val="Heading 1"/>
    <w:basedOn w:val="634"/>
    <w:next w:val="634"/>
    <w:pPr>
      <w:keepLines/>
      <w:keepNext/>
      <w:spacing w:before="240"/>
    </w:pPr>
    <w:rPr>
      <w:rFonts w:ascii="Calibri Light" w:hAnsi="Calibri Light"/>
      <w:color w:val="2e74b5"/>
      <w:sz w:val="32"/>
    </w:rPr>
  </w:style>
  <w:style w:type="paragraph" w:styleId="636">
    <w:name w:val="Heading 2"/>
    <w:basedOn w:val="634"/>
    <w:next w:val="634"/>
    <w:pPr>
      <w:keepNext/>
      <w:outlineLvl w:val="1"/>
    </w:pPr>
    <w:rPr>
      <w:sz w:val="24"/>
    </w:rPr>
  </w:style>
  <w:style w:type="paragraph" w:styleId="637">
    <w:name w:val="Heading 3"/>
    <w:basedOn w:val="634"/>
    <w:next w:val="634"/>
    <w:pPr>
      <w:keepLines/>
      <w:keepNext/>
      <w:spacing w:before="280" w:after="80"/>
      <w:outlineLvl w:val="2"/>
    </w:pPr>
    <w:rPr>
      <w:b/>
      <w:sz w:val="28"/>
    </w:rPr>
  </w:style>
  <w:style w:type="paragraph" w:styleId="638">
    <w:name w:val="Heading 4"/>
    <w:basedOn w:val="634"/>
    <w:next w:val="634"/>
    <w:pPr>
      <w:keepLines/>
      <w:keepNext/>
      <w:spacing w:before="240" w:after="40"/>
      <w:outlineLvl w:val="3"/>
    </w:pPr>
    <w:rPr>
      <w:b/>
      <w:sz w:val="24"/>
    </w:rPr>
  </w:style>
  <w:style w:type="paragraph" w:styleId="639">
    <w:name w:val="Heading 5"/>
    <w:basedOn w:val="634"/>
    <w:next w:val="634"/>
    <w:pPr>
      <w:keepNext/>
      <w:outlineLvl w:val="4"/>
    </w:pPr>
    <w:rPr>
      <w:sz w:val="28"/>
    </w:rPr>
  </w:style>
  <w:style w:type="paragraph" w:styleId="640">
    <w:name w:val="Heading 6"/>
    <w:basedOn w:val="634"/>
    <w:next w:val="634"/>
    <w:pPr>
      <w:keepLines/>
      <w:keepNext/>
      <w:spacing w:before="200" w:after="40"/>
      <w:outlineLvl w:val="5"/>
    </w:pPr>
    <w:rPr>
      <w:b/>
    </w:rPr>
  </w:style>
  <w:style w:type="character" w:styleId="641" w:default="1">
    <w:name w:val="Default Paragraph Font"/>
    <w:uiPriority w:val="1"/>
    <w:semiHidden/>
    <w:unhideWhenUsed/>
  </w:style>
  <w:style w:type="table" w:styleId="6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3" w:default="1">
    <w:name w:val="No List"/>
    <w:uiPriority w:val="99"/>
    <w:semiHidden/>
    <w:unhideWhenUsed/>
  </w:style>
  <w:style w:type="table" w:styleId="64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45">
    <w:name w:val="Title"/>
    <w:basedOn w:val="634"/>
    <w:pPr>
      <w:jc w:val="center"/>
      <w:widowControl w:val="off"/>
    </w:pPr>
    <w:rPr>
      <w:rFonts w:ascii="Arial" w:hAnsi="Arial"/>
      <w:b/>
      <w:color w:val="000080"/>
      <w:sz w:val="22"/>
    </w:rPr>
  </w:style>
  <w:style w:type="table" w:styleId="64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7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8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649" w:customStyle="1">
    <w:name w:val="Обычный1"/>
    <w:rPr>
      <w:position w:val="-1"/>
      <w:vertAlign w:val="baseline"/>
      <w:cs w:val="0"/>
    </w:rPr>
  </w:style>
  <w:style w:type="paragraph" w:styleId="650">
    <w:name w:val="toc 2"/>
    <w:next w:val="634"/>
    <w:pPr>
      <w:ind w:left="200" w:hanging="1"/>
      <w:spacing w:line="1" w:lineRule="atLeast"/>
      <w:outlineLvl w:val="0"/>
    </w:pPr>
    <w:rPr>
      <w:rFonts w:ascii="XO Thames" w:hAnsi="XO Thames"/>
      <w:position w:val="-1"/>
      <w:sz w:val="28"/>
    </w:rPr>
  </w:style>
  <w:style w:type="character" w:styleId="651" w:customStyle="1">
    <w:name w:val="Оглавление 2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652">
    <w:name w:val="toc 4"/>
    <w:next w:val="634"/>
    <w:pPr>
      <w:ind w:left="600" w:hanging="1"/>
      <w:spacing w:line="1" w:lineRule="atLeast"/>
      <w:outlineLvl w:val="0"/>
    </w:pPr>
    <w:rPr>
      <w:rFonts w:ascii="XO Thames" w:hAnsi="XO Thames"/>
      <w:position w:val="-1"/>
      <w:sz w:val="28"/>
    </w:rPr>
  </w:style>
  <w:style w:type="character" w:styleId="653" w:customStyle="1">
    <w:name w:val="Оглавление 4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654">
    <w:name w:val="toc 6"/>
    <w:next w:val="634"/>
    <w:pPr>
      <w:ind w:left="1000" w:hanging="1"/>
      <w:spacing w:line="1" w:lineRule="atLeast"/>
      <w:outlineLvl w:val="0"/>
    </w:pPr>
    <w:rPr>
      <w:rFonts w:ascii="XO Thames" w:hAnsi="XO Thames"/>
      <w:position w:val="-1"/>
      <w:sz w:val="28"/>
    </w:rPr>
  </w:style>
  <w:style w:type="character" w:styleId="655" w:customStyle="1">
    <w:name w:val="Оглавление 6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656">
    <w:name w:val="toc 7"/>
    <w:next w:val="634"/>
    <w:pPr>
      <w:ind w:left="1200" w:hanging="1"/>
      <w:spacing w:line="1" w:lineRule="atLeast"/>
      <w:outlineLvl w:val="0"/>
    </w:pPr>
    <w:rPr>
      <w:rFonts w:ascii="XO Thames" w:hAnsi="XO Thames"/>
      <w:position w:val="-1"/>
      <w:sz w:val="28"/>
    </w:rPr>
  </w:style>
  <w:style w:type="character" w:styleId="657" w:customStyle="1">
    <w:name w:val="Оглавление 7 Знак"/>
    <w:rPr>
      <w:rFonts w:ascii="XO Thames" w:hAnsi="XO Thames"/>
      <w:position w:val="-1"/>
      <w:sz w:val="28"/>
      <w:vertAlign w:val="baseline"/>
      <w:cs w:val="0"/>
      <w:lang w:bidi="ar-SA"/>
    </w:rPr>
  </w:style>
  <w:style w:type="character" w:styleId="658" w:customStyle="1">
    <w:name w:val="Заголовок 3 Знак"/>
    <w:basedOn w:val="649"/>
    <w:rPr>
      <w:b/>
      <w:position w:val="-1"/>
      <w:sz w:val="28"/>
      <w:vertAlign w:val="baseline"/>
      <w:cs w:val="0"/>
    </w:rPr>
  </w:style>
  <w:style w:type="paragraph" w:styleId="659" w:customStyle="1">
    <w:name w:val="Основной шрифт абзаца1"/>
    <w:pPr>
      <w:ind w:left="-1" w:hanging="1"/>
      <w:spacing w:line="1" w:lineRule="atLeast"/>
      <w:outlineLvl w:val="0"/>
    </w:pPr>
    <w:rPr>
      <w:position w:val="-1"/>
    </w:rPr>
  </w:style>
  <w:style w:type="paragraph" w:styleId="660">
    <w:name w:val="Balloon Text"/>
    <w:basedOn w:val="634"/>
    <w:rPr>
      <w:rFonts w:ascii="Tahoma" w:hAnsi="Tahoma"/>
      <w:sz w:val="16"/>
    </w:rPr>
  </w:style>
  <w:style w:type="character" w:styleId="661" w:customStyle="1">
    <w:name w:val="Текст выноски Знак"/>
    <w:basedOn w:val="649"/>
    <w:rPr>
      <w:rFonts w:ascii="Tahoma" w:hAnsi="Tahoma"/>
      <w:position w:val="-1"/>
      <w:sz w:val="16"/>
      <w:vertAlign w:val="baseline"/>
      <w:cs w:val="0"/>
    </w:rPr>
  </w:style>
  <w:style w:type="paragraph" w:styleId="662" w:customStyle="1">
    <w:name w:val="Таблицы (моноширинный)"/>
    <w:basedOn w:val="634"/>
    <w:next w:val="634"/>
    <w:pPr>
      <w:jc w:val="both"/>
      <w:widowControl w:val="off"/>
    </w:pPr>
    <w:rPr>
      <w:rFonts w:ascii="Courier New" w:hAnsi="Courier New"/>
    </w:rPr>
  </w:style>
  <w:style w:type="character" w:styleId="663" w:customStyle="1">
    <w:name w:val="Таблицы (моноширинный)"/>
    <w:basedOn w:val="649"/>
    <w:rPr>
      <w:rFonts w:ascii="Courier New" w:hAnsi="Courier New"/>
      <w:position w:val="-1"/>
      <w:vertAlign w:val="baseline"/>
      <w:cs w:val="0"/>
    </w:rPr>
  </w:style>
  <w:style w:type="paragraph" w:styleId="664">
    <w:name w:val="Body Text 3"/>
    <w:basedOn w:val="634"/>
    <w:pPr>
      <w:jc w:val="both"/>
      <w:widowControl w:val="off"/>
    </w:pPr>
    <w:rPr>
      <w:color w:val="000000"/>
      <w:sz w:val="24"/>
    </w:rPr>
  </w:style>
  <w:style w:type="character" w:styleId="665" w:customStyle="1">
    <w:name w:val="Основной текст 3 Знак1"/>
    <w:basedOn w:val="649"/>
    <w:rPr>
      <w:color w:val="000000"/>
      <w:position w:val="-1"/>
      <w:sz w:val="24"/>
      <w:vertAlign w:val="baseline"/>
      <w:cs w:val="0"/>
    </w:rPr>
  </w:style>
  <w:style w:type="paragraph" w:styleId="666">
    <w:name w:val="toc 3"/>
    <w:next w:val="634"/>
    <w:pPr>
      <w:ind w:left="400" w:hanging="1"/>
      <w:spacing w:line="1" w:lineRule="atLeast"/>
      <w:outlineLvl w:val="0"/>
    </w:pPr>
    <w:rPr>
      <w:rFonts w:ascii="XO Thames" w:hAnsi="XO Thames"/>
      <w:position w:val="-1"/>
      <w:sz w:val="28"/>
    </w:rPr>
  </w:style>
  <w:style w:type="character" w:styleId="667" w:customStyle="1">
    <w:name w:val="Оглавление 3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668">
    <w:name w:val="Body Text"/>
    <w:basedOn w:val="634"/>
    <w:pPr>
      <w:widowControl w:val="off"/>
    </w:pPr>
    <w:rPr>
      <w:rFonts w:ascii="Courier New" w:hAnsi="Courier New"/>
      <w:color w:val="000000"/>
      <w:sz w:val="28"/>
    </w:rPr>
  </w:style>
  <w:style w:type="character" w:styleId="669" w:customStyle="1">
    <w:name w:val="Основной текст Знак"/>
    <w:basedOn w:val="649"/>
    <w:rPr>
      <w:rFonts w:ascii="Courier New" w:hAnsi="Courier New"/>
      <w:color w:val="000000"/>
      <w:position w:val="-1"/>
      <w:sz w:val="28"/>
      <w:vertAlign w:val="baseline"/>
      <w:cs w:val="0"/>
    </w:rPr>
  </w:style>
  <w:style w:type="character" w:styleId="670" w:customStyle="1">
    <w:name w:val="Заголовок 5 Знак"/>
    <w:basedOn w:val="649"/>
    <w:rPr>
      <w:position w:val="-1"/>
      <w:sz w:val="28"/>
      <w:vertAlign w:val="baseline"/>
      <w:cs w:val="0"/>
    </w:rPr>
  </w:style>
  <w:style w:type="character" w:styleId="671" w:customStyle="1">
    <w:name w:val="Заголовок 1 Знак1"/>
    <w:basedOn w:val="649"/>
    <w:rPr>
      <w:rFonts w:ascii="Calibri Light" w:hAnsi="Calibri Light"/>
      <w:color w:val="2e74b5"/>
      <w:position w:val="-1"/>
      <w:sz w:val="32"/>
      <w:vertAlign w:val="baseline"/>
      <w:cs w:val="0"/>
    </w:rPr>
  </w:style>
  <w:style w:type="paragraph" w:styleId="672" w:customStyle="1">
    <w:name w:val="Гиперссылка1"/>
    <w:pPr>
      <w:ind w:left="-1" w:hanging="1"/>
      <w:spacing w:line="1" w:lineRule="atLeast"/>
      <w:outlineLvl w:val="0"/>
    </w:pPr>
    <w:rPr>
      <w:color w:val="0000ff"/>
      <w:position w:val="-1"/>
      <w:u w:val="single"/>
    </w:rPr>
  </w:style>
  <w:style w:type="character" w:styleId="673">
    <w:name w:val="Hyperlink"/>
    <w:rPr>
      <w:color w:val="0000ff"/>
      <w:position w:val="-1"/>
      <w:u w:val="single"/>
      <w:vertAlign w:val="baseline"/>
      <w:cs w:val="0"/>
      <w:lang w:bidi="ar-SA"/>
    </w:rPr>
  </w:style>
  <w:style w:type="paragraph" w:styleId="674" w:customStyle="1">
    <w:name w:val="Footnote"/>
    <w:pPr>
      <w:ind w:left="-1" w:hanging="1"/>
      <w:jc w:val="both"/>
      <w:spacing w:line="1" w:lineRule="atLeast"/>
      <w:outlineLvl w:val="0"/>
    </w:pPr>
    <w:rPr>
      <w:rFonts w:ascii="XO Thames" w:hAnsi="XO Thames"/>
      <w:position w:val="-1"/>
      <w:sz w:val="22"/>
    </w:rPr>
  </w:style>
  <w:style w:type="character" w:styleId="675" w:customStyle="1">
    <w:name w:val="Footnote"/>
    <w:rPr>
      <w:rFonts w:ascii="XO Thames" w:hAnsi="XO Thames"/>
      <w:position w:val="-1"/>
      <w:sz w:val="22"/>
      <w:vertAlign w:val="baseline"/>
      <w:cs w:val="0"/>
      <w:lang w:bidi="ar-SA"/>
    </w:rPr>
  </w:style>
  <w:style w:type="paragraph" w:styleId="676">
    <w:name w:val="toc 1"/>
    <w:next w:val="634"/>
    <w:pPr>
      <w:ind w:left="-1" w:hanging="1"/>
      <w:spacing w:line="1" w:lineRule="atLeast"/>
      <w:outlineLvl w:val="0"/>
    </w:pPr>
    <w:rPr>
      <w:rFonts w:ascii="XO Thames" w:hAnsi="XO Thames"/>
      <w:b/>
      <w:position w:val="-1"/>
      <w:sz w:val="28"/>
    </w:rPr>
  </w:style>
  <w:style w:type="character" w:styleId="677" w:customStyle="1">
    <w:name w:val="Оглавление 1 Знак"/>
    <w:rPr>
      <w:rFonts w:ascii="XO Thames" w:hAnsi="XO Thames"/>
      <w:b/>
      <w:position w:val="-1"/>
      <w:sz w:val="28"/>
      <w:vertAlign w:val="baseline"/>
      <w:cs w:val="0"/>
      <w:lang w:bidi="ar-SA"/>
    </w:rPr>
  </w:style>
  <w:style w:type="paragraph" w:styleId="678" w:customStyle="1">
    <w:name w:val="Header and Footer"/>
    <w:pPr>
      <w:ind w:left="-1" w:hanging="1"/>
      <w:jc w:val="both"/>
      <w:spacing w:line="1" w:lineRule="atLeast"/>
      <w:outlineLvl w:val="0"/>
    </w:pPr>
    <w:rPr>
      <w:rFonts w:ascii="XO Thames" w:hAnsi="XO Thames"/>
      <w:position w:val="-1"/>
    </w:rPr>
  </w:style>
  <w:style w:type="character" w:styleId="679" w:customStyle="1">
    <w:name w:val="Header and Footer"/>
    <w:rPr>
      <w:rFonts w:ascii="XO Thames" w:hAnsi="XO Thames"/>
      <w:position w:val="-1"/>
      <w:vertAlign w:val="baseline"/>
      <w:cs w:val="0"/>
      <w:lang w:val="ru-RU" w:eastAsia="ru-RU" w:bidi="ar-SA"/>
    </w:rPr>
  </w:style>
  <w:style w:type="paragraph" w:styleId="680">
    <w:name w:val="toc 9"/>
    <w:next w:val="634"/>
    <w:pPr>
      <w:ind w:left="1600" w:hanging="1"/>
      <w:spacing w:line="1" w:lineRule="atLeast"/>
      <w:outlineLvl w:val="0"/>
    </w:pPr>
    <w:rPr>
      <w:rFonts w:ascii="XO Thames" w:hAnsi="XO Thames"/>
      <w:position w:val="-1"/>
      <w:sz w:val="28"/>
    </w:rPr>
  </w:style>
  <w:style w:type="character" w:styleId="681" w:customStyle="1">
    <w:name w:val="Оглавление 9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682">
    <w:name w:val="toc 8"/>
    <w:next w:val="634"/>
    <w:pPr>
      <w:ind w:left="1400" w:hanging="1"/>
      <w:spacing w:line="1" w:lineRule="atLeast"/>
      <w:outlineLvl w:val="0"/>
    </w:pPr>
    <w:rPr>
      <w:rFonts w:ascii="XO Thames" w:hAnsi="XO Thames"/>
      <w:position w:val="-1"/>
      <w:sz w:val="28"/>
    </w:rPr>
  </w:style>
  <w:style w:type="character" w:styleId="683" w:customStyle="1">
    <w:name w:val="Оглавление 8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684">
    <w:name w:val="Body Text Indent 2"/>
    <w:basedOn w:val="634"/>
    <w:pPr>
      <w:ind w:left="0" w:firstLine="567"/>
      <w:jc w:val="both"/>
      <w:widowControl w:val="off"/>
    </w:pPr>
    <w:rPr>
      <w:color w:val="000000"/>
      <w:sz w:val="24"/>
    </w:rPr>
  </w:style>
  <w:style w:type="character" w:styleId="685" w:customStyle="1">
    <w:name w:val="Основной текст с отступом 2 Знак"/>
    <w:basedOn w:val="649"/>
    <w:rPr>
      <w:color w:val="000000"/>
      <w:position w:val="-1"/>
      <w:sz w:val="24"/>
      <w:vertAlign w:val="baseline"/>
      <w:cs w:val="0"/>
    </w:rPr>
  </w:style>
  <w:style w:type="paragraph" w:styleId="686" w:customStyle="1">
    <w:name w:val="Цветовое выделение"/>
    <w:pPr>
      <w:ind w:left="-1" w:hanging="1"/>
      <w:spacing w:line="1" w:lineRule="atLeast"/>
      <w:outlineLvl w:val="0"/>
    </w:pPr>
    <w:rPr>
      <w:b/>
      <w:color w:val="000080"/>
      <w:position w:val="-1"/>
    </w:rPr>
  </w:style>
  <w:style w:type="character" w:styleId="687" w:customStyle="1">
    <w:name w:val="Цветовое выделение"/>
    <w:rPr>
      <w:b/>
      <w:color w:val="000080"/>
      <w:position w:val="-1"/>
      <w:vertAlign w:val="baseline"/>
      <w:cs w:val="0"/>
      <w:lang w:val="ru-RU" w:eastAsia="ru-RU" w:bidi="ar-SA"/>
    </w:rPr>
  </w:style>
  <w:style w:type="paragraph" w:styleId="688">
    <w:name w:val="toc 5"/>
    <w:next w:val="634"/>
    <w:pPr>
      <w:ind w:left="800" w:hanging="1"/>
      <w:spacing w:line="1" w:lineRule="atLeast"/>
      <w:outlineLvl w:val="0"/>
    </w:pPr>
    <w:rPr>
      <w:rFonts w:ascii="XO Thames" w:hAnsi="XO Thames"/>
      <w:position w:val="-1"/>
      <w:sz w:val="28"/>
    </w:rPr>
  </w:style>
  <w:style w:type="character" w:styleId="689" w:customStyle="1">
    <w:name w:val="Оглавление 5 Знак"/>
    <w:rPr>
      <w:rFonts w:ascii="XO Thames" w:hAnsi="XO Thames"/>
      <w:position w:val="-1"/>
      <w:sz w:val="28"/>
      <w:vertAlign w:val="baseline"/>
      <w:cs w:val="0"/>
      <w:lang w:bidi="ar-SA"/>
    </w:rPr>
  </w:style>
  <w:style w:type="paragraph" w:styleId="690">
    <w:name w:val="Body Text Indent"/>
    <w:basedOn w:val="634"/>
    <w:pPr>
      <w:ind w:left="0" w:firstLine="567"/>
      <w:widowControl w:val="off"/>
    </w:pPr>
    <w:rPr>
      <w:color w:val="000000"/>
      <w:sz w:val="24"/>
    </w:rPr>
  </w:style>
  <w:style w:type="character" w:styleId="691" w:customStyle="1">
    <w:name w:val="Основной текст с отступом Знак"/>
    <w:basedOn w:val="649"/>
    <w:rPr>
      <w:color w:val="000000"/>
      <w:position w:val="-1"/>
      <w:sz w:val="24"/>
      <w:vertAlign w:val="baseline"/>
      <w:cs w:val="0"/>
    </w:rPr>
  </w:style>
  <w:style w:type="paragraph" w:styleId="692" w:customStyle="1">
    <w:name w:val="Заголовок 1 Знак"/>
    <w:pPr>
      <w:ind w:left="-1" w:hanging="1"/>
      <w:spacing w:line="1" w:lineRule="atLeast"/>
      <w:outlineLvl w:val="0"/>
    </w:pPr>
    <w:rPr>
      <w:rFonts w:ascii="Calibri Light" w:hAnsi="Calibri Light"/>
      <w:color w:val="2e74b5"/>
      <w:position w:val="-1"/>
      <w:sz w:val="32"/>
    </w:rPr>
  </w:style>
  <w:style w:type="character" w:styleId="693" w:customStyle="1">
    <w:name w:val="Заголовок 1 Знак"/>
    <w:rPr>
      <w:rFonts w:ascii="Calibri Light" w:hAnsi="Calibri Light"/>
      <w:color w:val="2e74b5"/>
      <w:position w:val="-1"/>
      <w:sz w:val="32"/>
      <w:vertAlign w:val="baseline"/>
      <w:cs w:val="0"/>
      <w:lang w:bidi="ar-SA"/>
    </w:rPr>
  </w:style>
  <w:style w:type="paragraph" w:styleId="694">
    <w:name w:val="Body Text 2"/>
    <w:basedOn w:val="634"/>
    <w:pPr>
      <w:widowControl w:val="off"/>
    </w:pPr>
    <w:rPr>
      <w:color w:val="000000"/>
      <w:sz w:val="24"/>
    </w:rPr>
  </w:style>
  <w:style w:type="character" w:styleId="695" w:customStyle="1">
    <w:name w:val="Основной текст 2 Знак"/>
    <w:basedOn w:val="649"/>
    <w:rPr>
      <w:color w:val="000000"/>
      <w:position w:val="-1"/>
      <w:sz w:val="24"/>
      <w:vertAlign w:val="baseline"/>
      <w:cs w:val="0"/>
    </w:rPr>
  </w:style>
  <w:style w:type="paragraph" w:styleId="696">
    <w:name w:val="Subtitle"/>
    <w:basedOn w:val="634"/>
    <w:next w:val="634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697" w:customStyle="1">
    <w:name w:val="Подзаголовок Знак"/>
    <w:basedOn w:val="649"/>
    <w:rPr>
      <w:rFonts w:ascii="Georgia" w:hAnsi="Georgia"/>
      <w:i/>
      <w:color w:val="666666"/>
      <w:position w:val="-1"/>
      <w:sz w:val="48"/>
      <w:vertAlign w:val="baseline"/>
      <w:cs w:val="0"/>
    </w:rPr>
  </w:style>
  <w:style w:type="paragraph" w:styleId="698">
    <w:name w:val="List Paragraph"/>
    <w:basedOn w:val="634"/>
    <w:pPr>
      <w:contextualSpacing/>
      <w:ind w:left="720" w:firstLine="0"/>
    </w:pPr>
  </w:style>
  <w:style w:type="character" w:styleId="699" w:customStyle="1">
    <w:name w:val="Абзац списка Знак"/>
    <w:basedOn w:val="649"/>
    <w:rPr>
      <w:position w:val="-1"/>
      <w:vertAlign w:val="baseline"/>
      <w:cs w:val="0"/>
    </w:rPr>
  </w:style>
  <w:style w:type="paragraph" w:styleId="700" w:customStyle="1">
    <w:name w:val="Основной текст 3 Знак"/>
    <w:pPr>
      <w:ind w:left="-1" w:hanging="1"/>
      <w:spacing w:line="1" w:lineRule="atLeast"/>
      <w:outlineLvl w:val="0"/>
    </w:pPr>
    <w:rPr>
      <w:color w:val="000000"/>
      <w:position w:val="-1"/>
      <w:sz w:val="24"/>
    </w:rPr>
  </w:style>
  <w:style w:type="character" w:styleId="701" w:customStyle="1">
    <w:name w:val="Основной текст 3 Знак"/>
    <w:rPr>
      <w:color w:val="000000"/>
      <w:position w:val="-1"/>
      <w:sz w:val="24"/>
      <w:vertAlign w:val="baseline"/>
      <w:cs w:val="0"/>
      <w:lang w:bidi="ar-SA"/>
    </w:rPr>
  </w:style>
  <w:style w:type="character" w:styleId="702" w:customStyle="1">
    <w:name w:val="Название Знак"/>
    <w:basedOn w:val="649"/>
    <w:rPr>
      <w:rFonts w:ascii="Arial" w:hAnsi="Arial"/>
      <w:b/>
      <w:color w:val="000080"/>
      <w:position w:val="-1"/>
      <w:sz w:val="22"/>
      <w:vertAlign w:val="baseline"/>
      <w:cs w:val="0"/>
    </w:rPr>
  </w:style>
  <w:style w:type="character" w:styleId="703" w:customStyle="1">
    <w:name w:val="Заголовок 4 Знак"/>
    <w:basedOn w:val="649"/>
    <w:rPr>
      <w:b/>
      <w:position w:val="-1"/>
      <w:sz w:val="24"/>
      <w:vertAlign w:val="baseline"/>
      <w:cs w:val="0"/>
    </w:rPr>
  </w:style>
  <w:style w:type="character" w:styleId="704" w:customStyle="1">
    <w:name w:val="Заголовок 2 Знак"/>
    <w:basedOn w:val="649"/>
    <w:rPr>
      <w:position w:val="-1"/>
      <w:sz w:val="24"/>
      <w:vertAlign w:val="baseline"/>
      <w:cs w:val="0"/>
    </w:rPr>
  </w:style>
  <w:style w:type="character" w:styleId="705" w:customStyle="1">
    <w:name w:val="Заголовок 6 Знак"/>
    <w:basedOn w:val="649"/>
    <w:rPr>
      <w:b/>
      <w:position w:val="-1"/>
      <w:vertAlign w:val="baseline"/>
      <w:cs w:val="0"/>
    </w:rPr>
  </w:style>
  <w:style w:type="table" w:styleId="706" w:customStyle="1">
    <w:name w:val="StGen0"/>
    <w:basedOn w:val="762"/>
    <w:qFormat/>
    <w:tblPr>
      <w:tblCellMar>
        <w:left w:w="108" w:type="dxa"/>
        <w:right w:w="108" w:type="dxa"/>
      </w:tblCellMar>
    </w:tblPr>
  </w:style>
  <w:style w:type="table" w:styleId="707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StGen1"/>
    <w:basedOn w:val="762"/>
    <w:qFormat/>
    <w:tblPr>
      <w:tblCellMar>
        <w:left w:w="108" w:type="dxa"/>
        <w:right w:w="108" w:type="dxa"/>
      </w:tblCellMar>
    </w:tblPr>
  </w:style>
  <w:style w:type="table" w:styleId="709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StGen2"/>
    <w:basedOn w:val="762"/>
    <w:qFormat/>
    <w:tblPr>
      <w:tblCellMar>
        <w:left w:w="108" w:type="dxa"/>
        <w:right w:w="108" w:type="dxa"/>
      </w:tblCellMar>
    </w:tblPr>
  </w:style>
  <w:style w:type="table" w:styleId="711" w:customStyle="1">
    <w:name w:val="StGen3"/>
    <w:basedOn w:val="762"/>
    <w:qFormat/>
    <w:tblPr>
      <w:tblCellMar>
        <w:left w:w="108" w:type="dxa"/>
        <w:right w:w="108" w:type="dxa"/>
      </w:tblCellMar>
    </w:tblPr>
  </w:style>
  <w:style w:type="table" w:styleId="712" w:customStyle="1">
    <w:name w:val="StGen4"/>
    <w:basedOn w:val="762"/>
    <w:qFormat/>
    <w:tblPr>
      <w:tblCellMar>
        <w:left w:w="108" w:type="dxa"/>
        <w:right w:w="108" w:type="dxa"/>
      </w:tblCellMar>
    </w:tblPr>
  </w:style>
  <w:style w:type="table" w:styleId="713" w:customStyle="1">
    <w:name w:val="StGen5"/>
    <w:basedOn w:val="762"/>
    <w:qFormat/>
    <w:tblPr>
      <w:tblCellMar>
        <w:left w:w="108" w:type="dxa"/>
        <w:right w:w="108" w:type="dxa"/>
      </w:tblCellMar>
    </w:tblPr>
  </w:style>
  <w:style w:type="table" w:styleId="714" w:customStyle="1">
    <w:name w:val="StGen6"/>
    <w:basedOn w:val="762"/>
    <w:qFormat/>
    <w:tblPr>
      <w:tblCellMar>
        <w:left w:w="108" w:type="dxa"/>
        <w:right w:w="108" w:type="dxa"/>
      </w:tblCellMar>
    </w:tblPr>
  </w:style>
  <w:style w:type="table" w:styleId="715" w:customStyle="1">
    <w:name w:val="StGen7"/>
    <w:basedOn w:val="762"/>
    <w:qFormat/>
    <w:tblPr>
      <w:tblCellMar>
        <w:left w:w="108" w:type="dxa"/>
        <w:right w:w="108" w:type="dxa"/>
      </w:tblCellMar>
    </w:tblPr>
  </w:style>
  <w:style w:type="table" w:styleId="716" w:customStyle="1">
    <w:name w:val="StGen8"/>
    <w:basedOn w:val="762"/>
    <w:qFormat/>
    <w:tblPr>
      <w:tblCellMar>
        <w:left w:w="108" w:type="dxa"/>
        <w:right w:w="108" w:type="dxa"/>
      </w:tblCellMar>
    </w:tblPr>
  </w:style>
  <w:style w:type="table" w:styleId="717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StGen9"/>
    <w:basedOn w:val="762"/>
    <w:qFormat/>
    <w:tblPr>
      <w:tblCellMar>
        <w:left w:w="108" w:type="dxa"/>
        <w:right w:w="108" w:type="dxa"/>
      </w:tblCellMar>
    </w:tblPr>
  </w:style>
  <w:style w:type="table" w:styleId="720" w:customStyle="1">
    <w:name w:val="StGen10"/>
    <w:basedOn w:val="762"/>
    <w:qFormat/>
    <w:tblPr>
      <w:tblCellMar>
        <w:left w:w="108" w:type="dxa"/>
        <w:right w:w="108" w:type="dxa"/>
      </w:tblCellMar>
    </w:tblPr>
  </w:style>
  <w:style w:type="table" w:styleId="721" w:customStyle="1">
    <w:name w:val="StGen11"/>
    <w:basedOn w:val="762"/>
    <w:qFormat/>
    <w:tblPr>
      <w:tblCellMar>
        <w:left w:w="108" w:type="dxa"/>
        <w:right w:w="108" w:type="dxa"/>
      </w:tblCellMar>
    </w:tblPr>
  </w:style>
  <w:style w:type="table" w:styleId="722" w:customStyle="1">
    <w:name w:val="StGen12"/>
    <w:basedOn w:val="762"/>
    <w:qFormat/>
    <w:tblPr>
      <w:tblCellMar>
        <w:left w:w="108" w:type="dxa"/>
        <w:right w:w="108" w:type="dxa"/>
      </w:tblCellMar>
    </w:tblPr>
  </w:style>
  <w:style w:type="table" w:styleId="723" w:customStyle="1">
    <w:name w:val="StGen13"/>
    <w:basedOn w:val="762"/>
    <w:qFormat/>
    <w:tblPr>
      <w:tblCellMar>
        <w:left w:w="108" w:type="dxa"/>
        <w:right w:w="108" w:type="dxa"/>
      </w:tblCellMar>
    </w:tblPr>
  </w:style>
  <w:style w:type="table" w:styleId="724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StGen14"/>
    <w:basedOn w:val="762"/>
    <w:qFormat/>
    <w:tblPr>
      <w:tblCellMar>
        <w:left w:w="108" w:type="dxa"/>
        <w:right w:w="108" w:type="dxa"/>
      </w:tblCellMar>
    </w:tblPr>
  </w:style>
  <w:style w:type="table" w:styleId="726" w:customStyle="1">
    <w:name w:val="StGen15"/>
    <w:basedOn w:val="762"/>
    <w:qFormat/>
    <w:tblPr>
      <w:tblCellMar>
        <w:left w:w="108" w:type="dxa"/>
        <w:right w:w="108" w:type="dxa"/>
      </w:tblCellMar>
    </w:tblPr>
  </w:style>
  <w:style w:type="table" w:styleId="727" w:customStyle="1">
    <w:name w:val="StGen16"/>
    <w:basedOn w:val="762"/>
    <w:qFormat/>
    <w:tblPr>
      <w:tblCellMar>
        <w:left w:w="108" w:type="dxa"/>
        <w:right w:w="108" w:type="dxa"/>
      </w:tblCellMar>
    </w:tblPr>
  </w:style>
  <w:style w:type="table" w:styleId="728" w:customStyle="1">
    <w:name w:val="StGen17"/>
    <w:basedOn w:val="762"/>
    <w:qFormat/>
    <w:tblPr>
      <w:tblCellMar>
        <w:left w:w="108" w:type="dxa"/>
        <w:right w:w="108" w:type="dxa"/>
      </w:tblCellMar>
    </w:tblPr>
  </w:style>
  <w:style w:type="table" w:styleId="729" w:customStyle="1">
    <w:name w:val="StGen18"/>
    <w:basedOn w:val="762"/>
    <w:qFormat/>
    <w:tblPr>
      <w:tblCellMar>
        <w:left w:w="108" w:type="dxa"/>
        <w:right w:w="108" w:type="dxa"/>
      </w:tblCellMar>
    </w:tblPr>
  </w:style>
  <w:style w:type="table" w:styleId="730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StGen19"/>
    <w:basedOn w:val="762"/>
    <w:qFormat/>
    <w:tblPr>
      <w:tblCellMar>
        <w:left w:w="108" w:type="dxa"/>
        <w:right w:w="108" w:type="dxa"/>
      </w:tblCellMar>
    </w:tblPr>
  </w:style>
  <w:style w:type="table" w:styleId="732" w:customStyle="1">
    <w:name w:val="StGen20"/>
    <w:basedOn w:val="762"/>
    <w:qFormat/>
    <w:tblPr>
      <w:tblCellMar>
        <w:left w:w="108" w:type="dxa"/>
        <w:right w:w="108" w:type="dxa"/>
      </w:tblCellMar>
    </w:tblPr>
  </w:style>
  <w:style w:type="table" w:styleId="733">
    <w:name w:val="Table Grid"/>
    <w:basedOn w:val="642"/>
    <w:pPr>
      <w:ind w:left="-1" w:hanging="1"/>
      <w:spacing w:line="1" w:lineRule="atLeast"/>
      <w:outlineLvl w:val="0"/>
    </w:pPr>
    <w:rPr>
      <w:position w:val="-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4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StGen21"/>
    <w:basedOn w:val="762"/>
    <w:qFormat/>
    <w:tblPr>
      <w:tblCellMar>
        <w:left w:w="108" w:type="dxa"/>
        <w:right w:w="108" w:type="dxa"/>
      </w:tblCellMar>
    </w:tblPr>
  </w:style>
  <w:style w:type="table" w:styleId="736" w:customStyle="1">
    <w:name w:val="StGen22"/>
    <w:basedOn w:val="762"/>
    <w:qFormat/>
    <w:tblPr>
      <w:tblCellMar>
        <w:left w:w="108" w:type="dxa"/>
        <w:right w:w="108" w:type="dxa"/>
      </w:tblCellMar>
    </w:tblPr>
  </w:style>
  <w:style w:type="table" w:styleId="737" w:customStyle="1">
    <w:name w:val="StGen23"/>
    <w:basedOn w:val="762"/>
    <w:qFormat/>
    <w:tblPr>
      <w:tblCellMar>
        <w:left w:w="108" w:type="dxa"/>
        <w:right w:w="108" w:type="dxa"/>
      </w:tblCellMar>
    </w:tblPr>
  </w:style>
  <w:style w:type="table" w:styleId="738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StGen24"/>
    <w:basedOn w:val="762"/>
    <w:qFormat/>
    <w:tblPr>
      <w:tblCellMar>
        <w:left w:w="108" w:type="dxa"/>
        <w:right w:w="108" w:type="dxa"/>
      </w:tblCellMar>
    </w:tblPr>
  </w:style>
  <w:style w:type="table" w:styleId="740" w:customStyle="1">
    <w:name w:val="StGen25"/>
    <w:basedOn w:val="762"/>
    <w:qFormat/>
    <w:tblPr>
      <w:tblCellMar>
        <w:left w:w="108" w:type="dxa"/>
        <w:right w:w="108" w:type="dxa"/>
      </w:tblCellMar>
    </w:tblPr>
  </w:style>
  <w:style w:type="table" w:styleId="741" w:customStyle="1">
    <w:name w:val="StGen26"/>
    <w:basedOn w:val="762"/>
    <w:qFormat/>
    <w:tblPr>
      <w:tblCellMar>
        <w:left w:w="108" w:type="dxa"/>
        <w:right w:w="108" w:type="dxa"/>
      </w:tblCellMar>
    </w:tblPr>
  </w:style>
  <w:style w:type="table" w:styleId="742" w:customStyle="1">
    <w:name w:val="StGen27"/>
    <w:basedOn w:val="762"/>
    <w:qFormat/>
    <w:tblPr>
      <w:tblCellMar>
        <w:left w:w="108" w:type="dxa"/>
        <w:right w:w="108" w:type="dxa"/>
      </w:tblCellMar>
    </w:tblPr>
  </w:style>
  <w:style w:type="table" w:styleId="743" w:customStyle="1">
    <w:name w:val="StGen28"/>
    <w:basedOn w:val="762"/>
    <w:qFormat/>
    <w:tblPr>
      <w:tblCellMar>
        <w:left w:w="108" w:type="dxa"/>
        <w:right w:w="108" w:type="dxa"/>
      </w:tblCellMar>
    </w:tblPr>
  </w:style>
  <w:style w:type="table" w:styleId="744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StGen29"/>
    <w:basedOn w:val="762"/>
    <w:qFormat/>
    <w:tblPr>
      <w:tblCellMar>
        <w:left w:w="108" w:type="dxa"/>
        <w:right w:w="108" w:type="dxa"/>
      </w:tblCellMar>
    </w:tblPr>
  </w:style>
  <w:style w:type="table" w:styleId="746" w:customStyle="1">
    <w:name w:val="StGen30"/>
    <w:basedOn w:val="762"/>
    <w:qFormat/>
    <w:tblPr>
      <w:tblCellMar>
        <w:left w:w="108" w:type="dxa"/>
        <w:right w:w="108" w:type="dxa"/>
      </w:tblCellMar>
    </w:tblPr>
  </w:style>
  <w:style w:type="table" w:styleId="747" w:customStyle="1">
    <w:name w:val="StGen31"/>
    <w:basedOn w:val="762"/>
    <w:qFormat/>
    <w:tblPr>
      <w:tblCellMar>
        <w:left w:w="108" w:type="dxa"/>
        <w:right w:w="108" w:type="dxa"/>
      </w:tblCellMar>
    </w:tblPr>
  </w:style>
  <w:style w:type="table" w:styleId="748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StGen32"/>
    <w:basedOn w:val="762"/>
    <w:qFormat/>
    <w:tblPr>
      <w:tblCellMar>
        <w:left w:w="108" w:type="dxa"/>
        <w:right w:w="108" w:type="dxa"/>
      </w:tblCellMar>
    </w:tblPr>
  </w:style>
  <w:style w:type="table" w:styleId="750" w:customStyle="1">
    <w:name w:val="StGen33"/>
    <w:basedOn w:val="762"/>
    <w:qFormat/>
    <w:tblPr>
      <w:tblCellMar>
        <w:left w:w="108" w:type="dxa"/>
        <w:right w:w="108" w:type="dxa"/>
      </w:tblCellMar>
    </w:tblPr>
  </w:style>
  <w:style w:type="table" w:styleId="751" w:customStyle="1">
    <w:name w:val="StGen34"/>
    <w:basedOn w:val="762"/>
    <w:qFormat/>
    <w:tblPr>
      <w:tblCellMar>
        <w:left w:w="108" w:type="dxa"/>
        <w:right w:w="108" w:type="dxa"/>
      </w:tblCellMar>
    </w:tblPr>
  </w:style>
  <w:style w:type="table" w:styleId="752" w:customStyle="1">
    <w:name w:val="StGen35"/>
    <w:basedOn w:val="762"/>
    <w:qFormat/>
    <w:tblPr>
      <w:tblCellMar>
        <w:left w:w="108" w:type="dxa"/>
        <w:right w:w="108" w:type="dxa"/>
      </w:tblCellMar>
    </w:tblPr>
  </w:style>
  <w:style w:type="table" w:styleId="753" w:customStyle="1">
    <w:name w:val="StGen36"/>
    <w:basedOn w:val="762"/>
    <w:qFormat/>
    <w:tblPr>
      <w:tblCellMar>
        <w:left w:w="108" w:type="dxa"/>
        <w:right w:w="108" w:type="dxa"/>
      </w:tblCellMar>
    </w:tblPr>
  </w:style>
  <w:style w:type="table" w:styleId="754" w:customStyle="1">
    <w:name w:val="StGen37"/>
    <w:basedOn w:val="762"/>
    <w:qFormat/>
    <w:tblPr>
      <w:tblCellMar>
        <w:left w:w="108" w:type="dxa"/>
        <w:right w:w="108" w:type="dxa"/>
      </w:tblCellMar>
    </w:tblPr>
  </w:style>
  <w:style w:type="table" w:styleId="755" w:customStyle="1">
    <w:name w:val="StGen38"/>
    <w:basedOn w:val="762"/>
    <w:qFormat/>
    <w:tblPr>
      <w:tblCellMar>
        <w:left w:w="108" w:type="dxa"/>
        <w:right w:w="108" w:type="dxa"/>
      </w:tblCellMar>
    </w:tblPr>
  </w:style>
  <w:style w:type="table" w:styleId="756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StGen39"/>
    <w:basedOn w:val="762"/>
    <w:qFormat/>
    <w:tblPr>
      <w:tblCellMar>
        <w:left w:w="108" w:type="dxa"/>
        <w:right w:w="108" w:type="dxa"/>
      </w:tblCellMar>
    </w:tblPr>
  </w:style>
  <w:style w:type="table" w:styleId="758" w:customStyle="1">
    <w:name w:val="StGen40"/>
    <w:basedOn w:val="762"/>
    <w:qFormat/>
    <w:tblPr>
      <w:tblCellMar>
        <w:left w:w="108" w:type="dxa"/>
        <w:right w:w="108" w:type="dxa"/>
      </w:tblCellMar>
    </w:tblPr>
  </w:style>
  <w:style w:type="table" w:styleId="759" w:customStyle="1">
    <w:name w:val="StGen41"/>
    <w:basedOn w:val="762"/>
    <w:qFormat/>
    <w:tblPr>
      <w:tblCellMar>
        <w:left w:w="108" w:type="dxa"/>
        <w:right w:w="108" w:type="dxa"/>
      </w:tblCellMar>
    </w:tblPr>
  </w:style>
  <w:style w:type="table" w:styleId="760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StGen42"/>
    <w:basedOn w:val="762"/>
    <w:qFormat/>
    <w:tblPr>
      <w:tblCellMar>
        <w:left w:w="108" w:type="dxa"/>
        <w:right w:w="108" w:type="dxa"/>
      </w:tblCellMar>
    </w:tblPr>
  </w:style>
  <w:style w:type="table" w:styleId="764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StGen43"/>
    <w:basedOn w:val="762"/>
    <w:qFormat/>
    <w:tblPr>
      <w:tblCellMar>
        <w:left w:w="108" w:type="dxa"/>
        <w:right w:w="108" w:type="dxa"/>
      </w:tblCellMar>
    </w:tblPr>
  </w:style>
  <w:style w:type="table" w:styleId="766" w:customStyle="1">
    <w:name w:val="StGen44"/>
    <w:basedOn w:val="762"/>
    <w:qFormat/>
    <w:tblPr>
      <w:tblCellMar>
        <w:left w:w="108" w:type="dxa"/>
        <w:right w:w="108" w:type="dxa"/>
      </w:tblCellMar>
    </w:tblPr>
  </w:style>
  <w:style w:type="table" w:styleId="767" w:customStyle="1">
    <w:name w:val="StGen45"/>
    <w:basedOn w:val="762"/>
    <w:qFormat/>
    <w:tblPr>
      <w:tblCellMar>
        <w:left w:w="108" w:type="dxa"/>
        <w:right w:w="108" w:type="dxa"/>
      </w:tblCellMar>
    </w:tblPr>
  </w:style>
  <w:style w:type="table" w:styleId="768" w:customStyle="1">
    <w:name w:val="StGen46"/>
    <w:basedOn w:val="762"/>
    <w:qFormat/>
    <w:tblPr>
      <w:tblCellMar>
        <w:left w:w="108" w:type="dxa"/>
        <w:right w:w="108" w:type="dxa"/>
      </w:tblCellMar>
    </w:tblPr>
  </w:style>
  <w:style w:type="table" w:styleId="769" w:customStyle="1">
    <w:name w:val="StGen47"/>
    <w:basedOn w:val="762"/>
    <w:qFormat/>
    <w:tblPr>
      <w:tblCellMar>
        <w:left w:w="108" w:type="dxa"/>
        <w:right w:w="108" w:type="dxa"/>
      </w:tblCellMar>
    </w:tblPr>
  </w:style>
  <w:style w:type="table" w:styleId="770" w:customStyle="1">
    <w:name w:val="StGen48"/>
    <w:basedOn w:val="762"/>
    <w:qFormat/>
    <w:tblPr>
      <w:tblCellMar>
        <w:left w:w="108" w:type="dxa"/>
        <w:right w:w="108" w:type="dxa"/>
      </w:tblCellMar>
    </w:tblPr>
  </w:style>
  <w:style w:type="table" w:styleId="771" w:customStyle="1">
    <w:name w:val="StGen49"/>
    <w:basedOn w:val="762"/>
    <w:qFormat/>
    <w:tblPr>
      <w:tblCellMar>
        <w:left w:w="108" w:type="dxa"/>
        <w:right w:w="108" w:type="dxa"/>
      </w:tblCellMar>
    </w:tblPr>
  </w:style>
  <w:style w:type="table" w:styleId="772" w:customStyle="1">
    <w:name w:val="StGen50"/>
    <w:basedOn w:val="762"/>
    <w:qFormat/>
    <w:tblPr>
      <w:tblCellMar>
        <w:left w:w="108" w:type="dxa"/>
        <w:right w:w="108" w:type="dxa"/>
      </w:tblCellMar>
    </w:tblPr>
  </w:style>
  <w:style w:type="table" w:styleId="773" w:customStyle="1">
    <w:name w:val="StGen51"/>
    <w:basedOn w:val="762"/>
    <w:qFormat/>
    <w:tblPr>
      <w:tblCellMar>
        <w:left w:w="108" w:type="dxa"/>
        <w:right w:w="108" w:type="dxa"/>
      </w:tblCellMar>
    </w:tblPr>
  </w:style>
  <w:style w:type="table" w:styleId="774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StGen52"/>
    <w:basedOn w:val="762"/>
    <w:qFormat/>
    <w:tblPr>
      <w:tblCellMar>
        <w:left w:w="108" w:type="dxa"/>
        <w:right w:w="108" w:type="dxa"/>
      </w:tblCellMar>
    </w:tblPr>
  </w:style>
  <w:style w:type="table" w:styleId="776" w:customStyle="1">
    <w:name w:val="Table Normal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StGen53"/>
    <w:basedOn w:val="762"/>
    <w:qFormat/>
    <w:tblPr>
      <w:tblCellMar>
        <w:left w:w="108" w:type="dxa"/>
        <w:right w:w="108" w:type="dxa"/>
      </w:tblCellMar>
    </w:tblPr>
  </w:style>
  <w:style w:type="table" w:styleId="778" w:customStyle="1">
    <w:name w:val="Table Normal"/>
    <w:next w:val="646"/>
    <w:pPr>
      <w:ind w:left="-1" w:hanging="1"/>
      <w:spacing w:line="1" w:lineRule="atLeast"/>
      <w:outlineLvl w:val="0"/>
    </w:pPr>
    <w:rPr>
      <w:position w:val="-1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StGen54"/>
    <w:basedOn w:val="762"/>
    <w:qFormat/>
    <w:tblPr>
      <w:tblCellMar>
        <w:left w:w="108" w:type="dxa"/>
        <w:right w:w="108" w:type="dxa"/>
      </w:tblCellMar>
    </w:tblPr>
  </w:style>
  <w:style w:type="table" w:styleId="780" w:customStyle="1">
    <w:name w:val="StGen55"/>
    <w:basedOn w:val="762"/>
    <w:qFormat/>
    <w:tblPr>
      <w:tblCellMar>
        <w:left w:w="108" w:type="dxa"/>
        <w:right w:w="108" w:type="dxa"/>
      </w:tblCellMar>
    </w:tblPr>
  </w:style>
  <w:style w:type="table" w:styleId="781" w:customStyle="1">
    <w:name w:val="StGen56"/>
    <w:basedOn w:val="6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82" w:customStyle="1">
    <w:name w:val="StGen57"/>
    <w:basedOn w:val="6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83" w:customStyle="1">
    <w:name w:val="StGen58"/>
    <w:basedOn w:val="6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84" w:customStyle="1">
    <w:name w:val="StGen59"/>
    <w:basedOn w:val="6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85" w:customStyle="1">
    <w:name w:val="StGen60"/>
    <w:basedOn w:val="6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86" w:customStyle="1">
    <w:name w:val="StGen61"/>
    <w:basedOn w:val="6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87" w:customStyle="1">
    <w:name w:val="StGen62"/>
    <w:basedOn w:val="6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88" w:customStyle="1">
    <w:name w:val="StGen63"/>
    <w:basedOn w:val="6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89" w:customStyle="1">
    <w:name w:val="StGen64"/>
    <w:basedOn w:val="6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90" w:customStyle="1">
    <w:name w:val="StGen65"/>
    <w:basedOn w:val="6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91" w:customStyle="1">
    <w:name w:val="StGen66"/>
    <w:basedOn w:val="7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92" w:customStyle="1">
    <w:name w:val="StGen67"/>
    <w:basedOn w:val="7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93" w:customStyle="1">
    <w:name w:val="StGen68"/>
    <w:basedOn w:val="7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94" w:customStyle="1">
    <w:name w:val="StGen69"/>
    <w:basedOn w:val="7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95" w:customStyle="1">
    <w:name w:val="StGen70"/>
    <w:basedOn w:val="7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96" w:customStyle="1">
    <w:name w:val="StGen71"/>
    <w:basedOn w:val="7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97" w:customStyle="1">
    <w:name w:val="StGen72"/>
    <w:basedOn w:val="7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98" w:customStyle="1">
    <w:name w:val="StGen73"/>
    <w:basedOn w:val="7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99" w:customStyle="1">
    <w:name w:val="StGen74"/>
    <w:basedOn w:val="7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00" w:customStyle="1">
    <w:name w:val="StGen75"/>
    <w:basedOn w:val="7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01" w:customStyle="1">
    <w:name w:val="StGen76"/>
    <w:basedOn w:val="7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02" w:customStyle="1">
    <w:name w:val="StGen77"/>
    <w:basedOn w:val="7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03" w:customStyle="1">
    <w:name w:val="StGen78"/>
    <w:basedOn w:val="7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04" w:customStyle="1">
    <w:name w:val="StGen79"/>
    <w:basedOn w:val="77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805" w:customStyle="1">
    <w:name w:val="Основной текст + 10 pt"/>
    <w:uiPriority w:val="99"/>
    <w:rPr>
      <w:b/>
      <w:bCs/>
      <w:i/>
      <w:iCs/>
      <w:spacing w:val="3"/>
      <w:sz w:val="20"/>
      <w:szCs w:val="20"/>
      <w:shd w:val="clear" w:color="auto" w:fill="ffffff"/>
    </w:rPr>
  </w:style>
  <w:style w:type="paragraph" w:styleId="806">
    <w:name w:val="annotation text"/>
    <w:basedOn w:val="634"/>
    <w:link w:val="807"/>
    <w:uiPriority w:val="99"/>
    <w:semiHidden/>
    <w:unhideWhenUsed/>
    <w:pPr>
      <w:spacing w:line="240" w:lineRule="auto"/>
    </w:pPr>
  </w:style>
  <w:style w:type="character" w:styleId="807" w:customStyle="1">
    <w:name w:val="Текст примечания Знак"/>
    <w:basedOn w:val="641"/>
    <w:link w:val="806"/>
    <w:uiPriority w:val="99"/>
    <w:semiHidden/>
    <w:rPr>
      <w:position w:val="-1"/>
    </w:rPr>
  </w:style>
  <w:style w:type="character" w:styleId="808">
    <w:name w:val="annotation reference"/>
    <w:basedOn w:val="641"/>
    <w:uiPriority w:val="99"/>
    <w:semiHidden/>
    <w:unhideWhenUsed/>
    <w:rPr>
      <w:sz w:val="16"/>
      <w:szCs w:val="16"/>
    </w:rPr>
  </w:style>
  <w:style w:type="paragraph" w:styleId="809" w:customStyle="1">
    <w:name w:val="docdata"/>
    <w:basedOn w:val="634"/>
    <w:pPr>
      <w:ind w:left="0" w:firstLine="0"/>
      <w:spacing w:before="100" w:beforeAutospacing="1" w:after="100" w:afterAutospacing="1" w:line="240" w:lineRule="auto"/>
      <w:outlineLvl w:val="9"/>
    </w:pPr>
    <w:rPr>
      <w:position w:val="0"/>
      <w:sz w:val="24"/>
      <w:szCs w:val="24"/>
    </w:rPr>
  </w:style>
  <w:style w:type="paragraph" w:styleId="810">
    <w:name w:val="Normal (Web)"/>
    <w:basedOn w:val="634"/>
    <w:uiPriority w:val="99"/>
    <w:semiHidden/>
    <w:unhideWhenUsed/>
    <w:pPr>
      <w:ind w:left="0" w:firstLine="0"/>
      <w:spacing w:before="100" w:beforeAutospacing="1" w:after="100" w:afterAutospacing="1" w:line="240" w:lineRule="auto"/>
      <w:outlineLvl w:val="9"/>
    </w:pPr>
    <w:rPr>
      <w:position w:val="0"/>
      <w:sz w:val="24"/>
      <w:szCs w:val="24"/>
    </w:rPr>
  </w:style>
  <w:style w:type="character" w:styleId="811" w:customStyle="1">
    <w:name w:val="1450"/>
    <w:basedOn w:val="641"/>
  </w:style>
  <w:style w:type="character" w:styleId="812" w:customStyle="1">
    <w:name w:val="1205"/>
    <w:basedOn w:val="64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tOm5QG571PtEoIJ0PhMBAK6Wew==">CgMxLjAyCGguZ2pkZ3hzOAByITFlR2dVQzBuZjlNVjhXUmtDTHlvVlFEWkZMWkFYZVIxZg==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Леонидовна Курилева</cp:lastModifiedBy>
  <cp:revision>33</cp:revision>
  <dcterms:created xsi:type="dcterms:W3CDTF">2024-09-10T17:09:00Z</dcterms:created>
  <dcterms:modified xsi:type="dcterms:W3CDTF">2026-03-03T06:37:21Z</dcterms:modified>
</cp:coreProperties>
</file>