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-141" w:firstLine="705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/>
      <w:r/>
    </w:p>
    <w:p>
      <w:pPr>
        <w:ind w:left="-141" w:firstLine="705"/>
        <w:jc w:val="center"/>
      </w:pPr>
      <w:r>
        <w:t xml:space="preserve">Центр </w:t>
      </w:r>
      <w:r>
        <w:t xml:space="preserve">довузовской</w:t>
      </w:r>
      <w:r>
        <w:t xml:space="preserve"> подготовки </w:t>
      </w:r>
      <w:r/>
    </w:p>
    <w:p>
      <w:pPr>
        <w:ind w:left="0" w:firstLine="0"/>
      </w:pPr>
      <w:r/>
      <w:r/>
    </w:p>
    <w:p>
      <w:pPr>
        <w:ind w:left="-141" w:hanging="13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</w:rPr>
        <w:t xml:space="preserve">УЧЕБНЫЙ ПЛАН</w:t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t xml:space="preserve">дополнительной общеобразовательной программы  </w:t>
      </w:r>
      <w:r/>
    </w:p>
    <w:p>
      <w:pPr>
        <w:ind w:hanging="2"/>
        <w:jc w:val="center"/>
      </w:pPr>
      <w:r>
        <w:t xml:space="preserve">«Волейбол продолжение</w:t>
      </w:r>
      <w:r>
        <w:t xml:space="preserve">»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Форма обучения: очная </w:t>
      </w:r>
      <w:r/>
    </w:p>
    <w:p>
      <w:pPr>
        <w:ind w:left="0" w:right="0" w:firstLine="0"/>
      </w:pPr>
      <w:r>
        <w:rPr>
          <w:rtl w:val="0"/>
        </w:rPr>
        <w:t xml:space="preserve">Продолжительность обучения: 4 месяца (132 ч..) с 19.01.2026 г. -19.05.2026</w:t>
      </w:r>
      <w:r/>
    </w:p>
    <w:p>
      <w:r/>
      <w:r/>
    </w:p>
    <w:p>
      <w:r/>
      <w:r/>
    </w:p>
    <w:tbl>
      <w:tblPr>
        <w:tblW w:w="10781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3111"/>
        <w:gridCol w:w="933"/>
        <w:gridCol w:w="1081"/>
        <w:gridCol w:w="1392"/>
        <w:gridCol w:w="1677"/>
        <w:gridCol w:w="1882"/>
      </w:tblGrid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№ 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п</w:t>
            </w:r>
            <w:r>
              <w:rPr>
                <w:b/>
                <w:i/>
                <w:color w:val="000000"/>
                <w:highlight w:val="white"/>
              </w:rPr>
              <w:t xml:space="preserve">/п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111" w:type="dxa"/>
            <w:vMerge w:val="restart"/>
            <w:textDirection w:val="lrTb"/>
            <w:noWrap w:val="false"/>
          </w:tcPr>
          <w:p>
            <w:pPr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</w:rPr>
              <w:t xml:space="preserve">Наименование разделов (модулей) и тем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Всего,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час.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В том числе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Формы текущего контроля /аттестации</w:t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  <w:t xml:space="preserve">*</w:t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11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3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лекции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практич</w:t>
            </w:r>
            <w:r>
              <w:rPr>
                <w:b/>
                <w:i/>
                <w:color w:val="000000"/>
                <w:highlight w:val="white"/>
              </w:rPr>
              <w:t xml:space="preserve">. и </w:t>
            </w:r>
            <w:r>
              <w:rPr>
                <w:b/>
                <w:i/>
                <w:color w:val="000000"/>
                <w:highlight w:val="white"/>
              </w:rPr>
              <w:t xml:space="preserve">лаборат</w:t>
            </w:r>
            <w:r>
              <w:rPr>
                <w:b/>
                <w:i/>
                <w:color w:val="000000"/>
                <w:highlight w:val="white"/>
              </w:rPr>
              <w:t xml:space="preserve">. занятия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2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 w:right="25"/>
              <w:spacing w:line="256" w:lineRule="auto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История развития волейбола. Задачи спортивной секции. Техника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107"/>
              <w:spacing w:line="273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безопасности.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107" w:right="25"/>
              <w:spacing w:line="256" w:lineRule="auto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107" w:right="25"/>
              <w:spacing w:line="256" w:lineRule="auto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2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highlight w:val="white"/>
              </w:rPr>
              <w:t xml:space="preserve">2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1.1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 w:right="25"/>
              <w:spacing w:line="256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Вводное занятие. История и пути развития современного волейбола. Задачи спортивной секции. Техника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107"/>
              <w:spacing w:line="273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безопасности.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spacing w:before="159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left="10" w:right="3"/>
              <w:jc w:val="center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99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highlight w:val="white"/>
              </w:rPr>
              <w:t xml:space="preserve">110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highlight w:val="white"/>
              </w:rPr>
              <w:t xml:space="preserve">110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75" w:lineRule="auto"/>
              <w:widowControl w:val="off"/>
              <w:rPr>
                <w:b/>
                <w:i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</w:rPr>
              <w:t xml:space="preserve">Общая физическая подготовка</w:t>
            </w:r>
            <w:r>
              <w:rPr>
                <w:b/>
                <w:i/>
                <w:color w:val="000000"/>
              </w:rPr>
            </w:r>
            <w:r>
              <w:rPr>
                <w:b/>
                <w:i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5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44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5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44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Развитие выносливости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2.3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Развитие быстроты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Развитие силовых качеств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2.5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Подвижные игры, эстафеты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2.6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72" w:lineRule="auto"/>
              <w:widowControl w:val="off"/>
              <w:rPr>
                <w:b/>
                <w:i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</w:rPr>
              <w:t xml:space="preserve">Специальная физическая подготовка</w:t>
            </w:r>
            <w:r>
              <w:rPr>
                <w:b/>
                <w:i/>
                <w:color w:val="000000"/>
              </w:rPr>
            </w:r>
            <w:r>
              <w:rPr>
                <w:b/>
                <w:i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2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44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2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44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2.7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7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 для развития </w:t>
            </w:r>
            <w:r>
              <w:rPr>
                <w:color w:val="000000"/>
              </w:rPr>
              <w:t xml:space="preserve">скоростно-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107"/>
              <w:spacing w:before="17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силовых качеств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 для развития быстроты,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107"/>
              <w:spacing w:before="19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ловкости, координации движений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2.9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7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 для развития силы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2.10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 для развития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выносливости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2.11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Упражнения для развития гибкости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72" w:lineRule="auto"/>
              <w:widowControl w:val="off"/>
              <w:rPr>
                <w:b/>
                <w:i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</w:rPr>
              <w:t xml:space="preserve">Технико-тактическая подготовка</w:t>
            </w:r>
            <w:r>
              <w:rPr>
                <w:b/>
                <w:i/>
                <w:color w:val="000000"/>
              </w:rPr>
            </w:r>
            <w:r>
              <w:rPr>
                <w:b/>
                <w:i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2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22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2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22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2.13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Стойки перемещения.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Передачи мяча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2.15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Прием мяча и подачи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2.16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Нападающий удар и блокирование.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2.17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315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Тактика нападения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before="15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before="15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2.18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315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Тактика защиты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before="15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before="15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</w:rPr>
              <w:t xml:space="preserve">3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73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Практические умения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3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20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line="273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20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3.1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ind w:left="107"/>
              <w:spacing w:line="268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Учебно-тренировочные игры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107"/>
              <w:spacing w:before="19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заданиями: 6 х 6; 5 х 5; 4 х 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before="138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" w:right="3"/>
              <w:jc w:val="center"/>
              <w:spacing w:before="138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highlight w:val="white"/>
              </w:rPr>
              <w:t xml:space="preserve">не предусмотрено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816" w:type="dxa"/>
            <w:textDirection w:val="lrTb"/>
            <w:noWrap w:val="false"/>
          </w:tcPr>
          <w:p>
            <w:pPr>
              <w:ind w:left="99"/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Всего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highlight w:val="white"/>
              </w:rPr>
              <w:t xml:space="preserve">132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highlight w:val="white"/>
              </w:rPr>
              <w:t xml:space="preserve">2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highlight w:val="white"/>
              </w:rPr>
              <w:t xml:space="preserve">130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</w:tbl>
    <w:p>
      <w:pPr>
        <w:ind w:hanging="2"/>
        <w:jc w:val="center"/>
        <w:widowControl w:val="off"/>
      </w:pPr>
      <w:r/>
      <w:r/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0"/>
    <w:link w:val="82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30"/>
    <w:link w:val="82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30"/>
    <w:link w:val="82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30"/>
    <w:link w:val="82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30"/>
    <w:link w:val="82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0">
    <w:name w:val="Heading 6 Char"/>
    <w:basedOn w:val="830"/>
    <w:link w:val="82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1">
    <w:name w:val="Heading 7"/>
    <w:basedOn w:val="823"/>
    <w:next w:val="823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2">
    <w:name w:val="Heading 7 Char"/>
    <w:basedOn w:val="830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3">
    <w:name w:val="Heading 8"/>
    <w:basedOn w:val="823"/>
    <w:next w:val="823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4">
    <w:name w:val="Heading 8 Char"/>
    <w:basedOn w:val="830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5">
    <w:name w:val="Heading 9"/>
    <w:basedOn w:val="823"/>
    <w:next w:val="823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6">
    <w:name w:val="Heading 9 Char"/>
    <w:basedOn w:val="830"/>
    <w:link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7">
    <w:name w:val="List Paragraph"/>
    <w:basedOn w:val="823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30"/>
    <w:link w:val="834"/>
    <w:uiPriority w:val="10"/>
    <w:rPr>
      <w:sz w:val="48"/>
      <w:szCs w:val="48"/>
    </w:rPr>
  </w:style>
  <w:style w:type="character" w:styleId="670">
    <w:name w:val="Subtitle Char"/>
    <w:basedOn w:val="830"/>
    <w:link w:val="850"/>
    <w:uiPriority w:val="11"/>
    <w:rPr>
      <w:sz w:val="24"/>
      <w:szCs w:val="24"/>
    </w:rPr>
  </w:style>
  <w:style w:type="paragraph" w:styleId="671">
    <w:name w:val="Quote"/>
    <w:basedOn w:val="823"/>
    <w:next w:val="823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3"/>
    <w:next w:val="823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3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30"/>
    <w:link w:val="675"/>
    <w:uiPriority w:val="99"/>
  </w:style>
  <w:style w:type="paragraph" w:styleId="677">
    <w:name w:val="Footer"/>
    <w:basedOn w:val="823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30"/>
    <w:link w:val="677"/>
    <w:uiPriority w:val="99"/>
  </w:style>
  <w:style w:type="paragraph" w:styleId="679">
    <w:name w:val="Caption"/>
    <w:basedOn w:val="823"/>
    <w:next w:val="823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30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4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79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0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1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82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83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84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paragraph" w:styleId="806">
    <w:name w:val="footnote text"/>
    <w:basedOn w:val="823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30"/>
    <w:uiPriority w:val="99"/>
    <w:unhideWhenUsed/>
    <w:rPr>
      <w:vertAlign w:val="superscript"/>
    </w:rPr>
  </w:style>
  <w:style w:type="paragraph" w:styleId="809">
    <w:name w:val="endnote text"/>
    <w:basedOn w:val="823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30"/>
    <w:uiPriority w:val="99"/>
    <w:semiHidden/>
    <w:unhideWhenUsed/>
    <w:rPr>
      <w:vertAlign w:val="superscript"/>
    </w:rPr>
  </w:style>
  <w:style w:type="paragraph" w:styleId="812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</w:style>
  <w:style w:type="paragraph" w:styleId="824">
    <w:name w:val="Heading 1"/>
    <w:basedOn w:val="823"/>
    <w:next w:val="82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25">
    <w:name w:val="Heading 2"/>
    <w:basedOn w:val="823"/>
    <w:next w:val="82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6">
    <w:name w:val="Heading 3"/>
    <w:basedOn w:val="823"/>
    <w:next w:val="8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7">
    <w:name w:val="Heading 4"/>
    <w:basedOn w:val="823"/>
    <w:next w:val="823"/>
    <w:pPr>
      <w:keepLines/>
      <w:keepNext/>
      <w:spacing w:before="240" w:after="40"/>
      <w:outlineLvl w:val="3"/>
    </w:pPr>
    <w:rPr>
      <w:b/>
    </w:rPr>
  </w:style>
  <w:style w:type="paragraph" w:styleId="828">
    <w:name w:val="Heading 5"/>
    <w:basedOn w:val="823"/>
    <w:next w:val="823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29">
    <w:name w:val="Heading 6"/>
    <w:basedOn w:val="823"/>
    <w:next w:val="8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Title"/>
    <w:basedOn w:val="823"/>
    <w:next w:val="823"/>
    <w:pPr>
      <w:keepLines/>
      <w:keepNext/>
      <w:spacing w:before="480" w:after="120"/>
    </w:pPr>
    <w:rPr>
      <w:b/>
      <w:sz w:val="72"/>
      <w:szCs w:val="7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7">
    <w:name w:val="Balloon Text"/>
    <w:basedOn w:val="823"/>
    <w:link w:val="84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0"/>
    <w:link w:val="84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49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0">
    <w:name w:val="Subtitle"/>
    <w:basedOn w:val="823"/>
    <w:next w:val="823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51" w:customStyle="1">
    <w:name w:val="StGen0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StGen1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53" w:customStyle="1">
    <w:name w:val="StGen2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StGen3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55" w:customStyle="1">
    <w:name w:val="StGen4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StGen5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57" w:customStyle="1">
    <w:name w:val="StGen6"/>
    <w:basedOn w:val="846"/>
    <w:pPr>
      <w:ind w:hanging="1"/>
      <w:widowControl w:val="off"/>
    </w:pPr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08" w:type="dxa"/>
        <w:top w:w="15" w:type="dxa"/>
        <w:right w:w="108" w:type="dxa"/>
        <w:bottom w:w="15" w:type="dxa"/>
      </w:tblCellMar>
    </w:tblPr>
  </w:style>
  <w:style w:type="table" w:styleId="858" w:customStyle="1">
    <w:name w:val="StGen7"/>
    <w:basedOn w:val="846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859" w:customStyle="1">
    <w:name w:val="StGen8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StGen9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1" w:customStyle="1">
    <w:name w:val="StGen10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2" w:customStyle="1">
    <w:name w:val="StGen11"/>
    <w:basedOn w:val="84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3" w:customStyle="1">
    <w:name w:val="StGen12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4" w:customStyle="1">
    <w:name w:val="StGen13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5" w:customStyle="1">
    <w:name w:val="StGen14"/>
    <w:basedOn w:val="8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6" w:customStyle="1">
    <w:name w:val="StGen15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StGen16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StGen17"/>
    <w:basedOn w:val="84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Grid Table 1 Light - Accent 3"/>
    <w:basedOn w:val="8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8ozAx10LZA0xcMSvN5zI9+R1Q==">CgMxLjAyCGguZ2pkZ3hzOAByITE1SDFiUUZzcVhUMDM2NHVWWGtGQ1NrSy1ERDdIWlFMRQ==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5</cp:revision>
  <dcterms:created xsi:type="dcterms:W3CDTF">2023-10-04T12:50:00Z</dcterms:created>
  <dcterms:modified xsi:type="dcterms:W3CDTF">2026-02-27T10:38:19Z</dcterms:modified>
</cp:coreProperties>
</file>