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-141" w:firstLine="705"/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/>
      <w:r/>
    </w:p>
    <w:p>
      <w:pPr>
        <w:ind w:left="-141" w:firstLine="705"/>
        <w:jc w:val="center"/>
      </w:pPr>
      <w:r>
        <w:t xml:space="preserve">Центр </w:t>
      </w:r>
      <w:r>
        <w:t xml:space="preserve">довузовской</w:t>
      </w:r>
      <w:r>
        <w:t xml:space="preserve"> подготовки </w:t>
      </w:r>
      <w:r/>
    </w:p>
    <w:p>
      <w:pPr>
        <w:ind w:left="8505"/>
      </w:pPr>
      <w:r/>
      <w:r/>
    </w:p>
    <w:p>
      <w:pPr>
        <w:ind w:left="-850" w:hanging="135"/>
      </w:pPr>
      <w:r/>
      <w:r/>
    </w:p>
    <w:p>
      <w:pPr>
        <w:ind w:left="-141" w:hanging="13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</w:rPr>
        <w:t xml:space="preserve">УЧЕБНЫЙ ПЛАН</w:t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t xml:space="preserve">дополнительной общеобразовательной программы  </w:t>
      </w:r>
      <w:r/>
    </w:p>
    <w:p>
      <w:pPr>
        <w:ind w:hanging="2"/>
        <w:jc w:val="center"/>
        <w:widowControl w:val="off"/>
        <w:rPr>
          <w:b/>
          <w:sz w:val="20"/>
          <w:szCs w:val="20"/>
        </w:rPr>
      </w:pPr>
      <w:r>
        <w:rPr>
          <w:b/>
          <w:highlight w:val="white"/>
        </w:rPr>
        <w:t xml:space="preserve">«Инженерная деятельность: введение в специальность. 11</w:t>
      </w:r>
      <w:r>
        <w:rPr>
          <w:b/>
          <w:highlight w:val="white"/>
        </w:rPr>
        <w:t xml:space="preserve"> класс»</w:t>
      </w:r>
      <w:r>
        <w:rPr>
          <w:b/>
          <w:sz w:val="20"/>
          <w:szCs w:val="20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r>
        <w:t xml:space="preserve">Форма обучения: очная с приме</w:t>
      </w:r>
      <w:r>
        <w:t xml:space="preserve">нением дистанционных технологий</w:t>
      </w:r>
      <w:r/>
    </w:p>
    <w:p>
      <w:r>
        <w:t xml:space="preserve">Продолжительность обучения: 8 месяцев (120 ч.) </w:t>
      </w:r>
      <w:bookmarkStart w:id="1" w:name="_GoBack"/>
      <w:r/>
      <w:bookmarkEnd w:id="1"/>
      <w:r>
        <w:t xml:space="preserve">с 01.10.2025 г. - 30.05.2026 г.</w:t>
      </w:r>
      <w:r/>
    </w:p>
    <w:p>
      <w:pPr>
        <w:ind w:hanging="2"/>
        <w:jc w:val="center"/>
        <w:widowControl w:val="off"/>
      </w:pPr>
      <w:r/>
      <w:r/>
    </w:p>
    <w:p>
      <w:pPr>
        <w:pStyle w:val="668"/>
        <w:ind w:left="1069"/>
        <w:jc w:val="center"/>
        <w:spacing w:before="0" w:beforeAutospacing="0" w:after="0" w:afterAutospacing="0"/>
        <w:shd w:val="clear" w:color="auto" w:fill="ffffff"/>
        <w:widowControl w:val="off"/>
      </w:pPr>
      <w:r>
        <w:rPr>
          <w:b/>
          <w:bCs/>
          <w:color w:val="000000"/>
          <w:shd w:val="clear" w:color="auto" w:fill="ffffff"/>
        </w:rPr>
        <w:t xml:space="preserve">Модуль «Прикладная математика»</w:t>
      </w:r>
      <w:r/>
    </w:p>
    <w:p>
      <w:pPr>
        <w:pStyle w:val="669"/>
        <w:ind w:left="1069"/>
        <w:jc w:val="center"/>
        <w:spacing w:before="0" w:beforeAutospacing="0" w:after="0" w:afterAutospacing="0"/>
        <w:shd w:val="clear" w:color="auto" w:fill="ffffff"/>
        <w:widowControl w:val="off"/>
      </w:pPr>
      <w:r>
        <w:t xml:space="preserve"> </w:t>
      </w:r>
      <w:r/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692"/>
        <w:gridCol w:w="4824"/>
        <w:gridCol w:w="1035"/>
        <w:gridCol w:w="1003"/>
        <w:gridCol w:w="1238"/>
        <w:gridCol w:w="179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Наименование разделов (модулей) и тем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Всего,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час.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 том числе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лекции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практич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. занятия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Формы текущего контроля / аттестации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Введение</w:t>
            </w:r>
            <w:r/>
          </w:p>
        </w:tc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shd w:val="clear" w:color="auto" w:fill="daeef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Прикладная математика и её возможности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Применения математического анализа в физике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ff0000"/>
                <w:shd w:val="clear" w:color="auto" w:fill="ffffff"/>
              </w:rPr>
              <w:t xml:space="preserve">тест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Производная и интеграл, их физический и геометрический смысл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Дифференциальные уравнения в физических теориях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Моделирование физических законов в системе </w:t>
            </w:r>
            <w:r>
              <w:rPr>
                <w:color w:val="000000"/>
                <w:shd w:val="clear" w:color="auto" w:fill="ffffff"/>
              </w:rPr>
              <w:t xml:space="preserve">Maple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Математические беседы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18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Проектная деятельность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Подготовка проекта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35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Итоговое тестирование</w:t>
            </w:r>
            <w:r/>
          </w:p>
        </w:tc>
      </w:tr>
    </w:tbl>
    <w:p>
      <w:pPr>
        <w:pStyle w:val="669"/>
        <w:ind w:firstLine="709"/>
        <w:spacing w:before="0" w:beforeAutospacing="0" w:after="0" w:afterAutospacing="0"/>
        <w:shd w:val="clear" w:color="auto" w:fill="ffffff"/>
        <w:widowControl w:val="off"/>
        <w:tabs>
          <w:tab w:val="left" w:pos="1575" w:leader="none"/>
        </w:tabs>
      </w:pPr>
      <w:r>
        <w:t xml:space="preserve"> </w:t>
      </w:r>
      <w:r/>
    </w:p>
    <w:p>
      <w:pPr>
        <w:pStyle w:val="669"/>
        <w:ind w:firstLine="709"/>
        <w:jc w:val="center"/>
        <w:spacing w:before="0" w:beforeAutospacing="0" w:after="0" w:afterAutospacing="0"/>
        <w:shd w:val="clear" w:color="auto" w:fill="ffffff"/>
        <w:widowControl w:val="off"/>
        <w:tabs>
          <w:tab w:val="left" w:pos="1575" w:leader="none"/>
        </w:tabs>
      </w:pPr>
      <w:r>
        <w:rPr>
          <w:b/>
          <w:bCs/>
          <w:color w:val="000000"/>
          <w:shd w:val="clear" w:color="auto" w:fill="ffffff"/>
        </w:rPr>
        <w:t xml:space="preserve">Модуль «Прикладная физика»</w:t>
      </w:r>
      <w:r/>
    </w:p>
    <w:p>
      <w:pPr>
        <w:pStyle w:val="669"/>
        <w:ind w:firstLine="709"/>
        <w:jc w:val="center"/>
        <w:spacing w:before="0" w:beforeAutospacing="0" w:after="0" w:afterAutospacing="0"/>
        <w:shd w:val="clear" w:color="auto" w:fill="ffffff"/>
        <w:widowControl w:val="off"/>
        <w:tabs>
          <w:tab w:val="left" w:pos="1575" w:leader="none"/>
        </w:tabs>
      </w:pPr>
      <w:r>
        <w:t xml:space="preserve"> </w:t>
      </w:r>
      <w:r/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688"/>
        <w:gridCol w:w="4742"/>
        <w:gridCol w:w="1122"/>
        <w:gridCol w:w="1002"/>
        <w:gridCol w:w="1238"/>
        <w:gridCol w:w="179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br/>
              <w:t xml:space="preserve"> 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Наименование разделов (модулей) и тем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Всего,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час.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 том числе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лекции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практич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и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лаборат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. занятия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Формы текущего контроля / аттестации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Космонавтика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Проблемный урок «Человек в космосе».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Движение спутников в поле тяжести Земли. Скорости, траектории, энергия.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Физические основы устройства и классификация ракетных двигателей (РД).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Физические основы устройства систем охлаждения РД.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Основные принципы радиосвязи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Элементы теории волн. Волновые явления.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Шкала электромагнитных волн.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Организация радиосвязи.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Введение в радиоэлектронику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Электромагнитные явления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Конденсатор и индуктивность в цепи переменного тока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Полупроводниковые устройства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Простейшие радиоэлектронные схемы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Проектная деятельность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Подготовка проекта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55" w:type="dxa"/>
            <w:vAlign w:val="center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Итого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34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25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Итоговое тестирование</w:t>
            </w:r>
            <w:r/>
          </w:p>
        </w:tc>
      </w:tr>
    </w:tbl>
    <w:p>
      <w:pPr>
        <w:pStyle w:val="669"/>
        <w:ind w:left="720"/>
        <w:jc w:val="both"/>
        <w:spacing w:before="0" w:beforeAutospacing="0" w:after="0" w:afterAutospacing="0" w:line="273" w:lineRule="auto"/>
        <w:shd w:val="clear" w:color="auto" w:fill="ffffff"/>
      </w:pPr>
      <w:r>
        <w:t xml:space="preserve"> </w:t>
      </w:r>
      <w:r/>
    </w:p>
    <w:p>
      <w:pPr>
        <w:pStyle w:val="669"/>
        <w:ind w:left="720"/>
        <w:jc w:val="center"/>
        <w:spacing w:before="0" w:beforeAutospacing="0" w:after="200" w:afterAutospacing="0" w:line="273" w:lineRule="auto"/>
        <w:shd w:val="clear" w:color="auto" w:fill="ffffff"/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«Программирование на 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Python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»</w:t>
      </w:r>
      <w:r/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697"/>
        <w:gridCol w:w="4724"/>
        <w:gridCol w:w="1118"/>
        <w:gridCol w:w="1015"/>
        <w:gridCol w:w="1238"/>
        <w:gridCol w:w="179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Наименование разделов (модулей) и тем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Всего,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час.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В том числе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лекции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практич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.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 и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лаборат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. занятия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Формы текущего контроля / аттестации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Основы программирования на языке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Python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>
              <w:rPr>
                <w:color w:val="000000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1.1.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Объектно-ориентированное программирование: Основы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Объектно-ориентированное программирование: Принципы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Паттерны проектирования: Стратегия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Паттерны проектирования: Адаптер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Тест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Запись и чтение файлов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Редактирование изображений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Тестовая программа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Обнаружение и опознание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Обработка регулярных выражений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Работа с сетевыми запросами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Парсинг</w:t>
            </w:r>
            <w:r>
              <w:rPr>
                <w:color w:val="000000"/>
                <w:shd w:val="clear" w:color="auto" w:fill="ffffff"/>
              </w:rPr>
              <w:t xml:space="preserve"> веб-страниц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Тестовая программа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1.11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Создание </w:t>
            </w:r>
            <w:r>
              <w:rPr>
                <w:color w:val="000000"/>
                <w:shd w:val="clear" w:color="auto" w:fill="ffffff"/>
              </w:rPr>
              <w:t xml:space="preserve">телеграм</w:t>
            </w:r>
            <w:r>
              <w:rPr>
                <w:color w:val="000000"/>
                <w:shd w:val="clear" w:color="auto" w:fill="ffffff"/>
              </w:rPr>
              <w:t xml:space="preserve"> бота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Тестовая программа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Проектная деятельность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Подготовка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2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Итоговое тестирование</w:t>
            </w:r>
            <w:r/>
          </w:p>
        </w:tc>
      </w:tr>
    </w:tbl>
    <w:p>
      <w:pPr>
        <w:pStyle w:val="669"/>
        <w:ind w:left="720"/>
        <w:jc w:val="both"/>
        <w:spacing w:before="0" w:beforeAutospacing="0" w:after="0" w:afterAutospacing="0" w:line="273" w:lineRule="auto"/>
        <w:shd w:val="clear" w:color="auto" w:fill="ffffff"/>
      </w:pPr>
      <w:r>
        <w:t xml:space="preserve"> </w:t>
      </w:r>
      <w:r/>
    </w:p>
    <w:p>
      <w:pPr>
        <w:pStyle w:val="669"/>
        <w:ind w:left="720"/>
        <w:jc w:val="center"/>
        <w:spacing w:before="0" w:beforeAutospacing="0" w:after="200" w:afterAutospacing="0" w:line="273" w:lineRule="auto"/>
        <w:shd w:val="clear" w:color="auto" w:fill="ffffff"/>
      </w:pPr>
      <w:r>
        <w:rPr>
          <w:b/>
          <w:bCs/>
          <w:color w:val="000000"/>
          <w:sz w:val="22"/>
          <w:szCs w:val="22"/>
          <w:shd w:val="clear" w:color="auto" w:fill="ffffff"/>
        </w:rPr>
        <w:t xml:space="preserve">«Цикл научно-популярных лекций»</w:t>
      </w:r>
      <w:r/>
    </w:p>
    <w:tbl>
      <w:tblPr>
        <w:tblW w:w="0" w:type="auto"/>
        <w:tblCellSpacing w:w="0" w:type="dxa"/>
        <w:tblInd w:w="-110" w:type="dxa"/>
        <w:tblLook w:val="04A0" w:firstRow="1" w:lastRow="0" w:firstColumn="1" w:lastColumn="0" w:noHBand="0" w:noVBand="1"/>
      </w:tblPr>
      <w:tblGrid>
        <w:gridCol w:w="697"/>
        <w:gridCol w:w="4920"/>
        <w:gridCol w:w="1154"/>
        <w:gridCol w:w="1071"/>
        <w:gridCol w:w="1177"/>
        <w:gridCol w:w="1570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№ 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Наименование разделов (модулей) и тем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vMerge w:val="restart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Всего,</w:t>
            </w:r>
            <w:r/>
          </w:p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час.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В том числе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лекции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практич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.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и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лаборат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. занятия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Формы текущего контроля / аттестации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Научно-популярные лекции преподавателей физико-математического факультета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Тест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Научно-популярные лекции преподавателей </w:t>
            </w:r>
            <w:r>
              <w:rPr>
                <w:color w:val="000000"/>
                <w:shd w:val="clear" w:color="auto" w:fill="ffffff"/>
              </w:rPr>
              <w:t xml:space="preserve">электро-энергетического</w:t>
            </w:r>
            <w:r>
              <w:rPr>
                <w:color w:val="000000"/>
                <w:shd w:val="clear" w:color="auto" w:fill="ffffff"/>
              </w:rPr>
              <w:t xml:space="preserve"> факультета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Тест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left="-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Научно-популярные лекции преподавателей Института естественных наук и фармации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Тест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Проектная деятельность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Подготовка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ind w:hanging="2"/>
              <w:jc w:val="both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Защита проекта</w:t>
            </w:r>
            <w:r/>
          </w:p>
        </w:tc>
      </w:tr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085" w:type="dxa"/>
            <w:vAlign w:val="center"/>
            <w:textDirection w:val="lrTb"/>
            <w:noWrap w:val="false"/>
          </w:tcPr>
          <w:p>
            <w:pPr>
              <w:pStyle w:val="669"/>
              <w:spacing w:before="0" w:beforeAutospacing="0" w:after="0" w:afterAutospacing="0"/>
              <w:shd w:val="clear" w:color="auto" w:fill="ffffff"/>
            </w:pPr>
            <w:r>
              <w:rPr>
                <w:color w:val="000000"/>
                <w:shd w:val="clear" w:color="auto" w:fill="ffffff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rPr>
                <w:i/>
                <w:iCs/>
                <w:color w:val="000000"/>
                <w:shd w:val="clear" w:color="auto" w:fill="ffffff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vAlign w:val="center"/>
            <w:textDirection w:val="lrTb"/>
            <w:noWrap w:val="false"/>
          </w:tcPr>
          <w:p>
            <w:pPr>
              <w:pStyle w:val="669"/>
              <w:jc w:val="center"/>
              <w:spacing w:before="0" w:beforeAutospacing="0" w:after="0" w:afterAutospacing="0"/>
              <w:shd w:val="clear" w:color="auto" w:fill="ffffff"/>
              <w:widowControl w:val="off"/>
            </w:pPr>
            <w:r>
              <w:t xml:space="preserve"> </w:t>
            </w:r>
            <w:r/>
          </w:p>
        </w:tc>
      </w:tr>
    </w:tbl>
    <w:p>
      <w:pPr>
        <w:pStyle w:val="669"/>
        <w:ind w:left="720"/>
        <w:jc w:val="both"/>
        <w:spacing w:before="0" w:beforeAutospacing="0" w:after="200" w:afterAutospacing="0" w:line="273" w:lineRule="auto"/>
        <w:shd w:val="clear" w:color="auto" w:fill="ffffff"/>
      </w:pPr>
      <w:r>
        <w:t xml:space="preserve"> </w:t>
      </w:r>
      <w:r/>
    </w:p>
    <w:p>
      <w:pPr>
        <w:ind w:hanging="2"/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Начальник ЦДП                                          Н.Л. Курилева</w:t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5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5"/>
    <w:link w:val="62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5"/>
    <w:link w:val="62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5"/>
    <w:link w:val="6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5"/>
    <w:link w:val="6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5"/>
    <w:link w:val="6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5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5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5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5"/>
    <w:link w:val="629"/>
    <w:uiPriority w:val="10"/>
    <w:rPr>
      <w:sz w:val="48"/>
      <w:szCs w:val="48"/>
    </w:rPr>
  </w:style>
  <w:style w:type="character" w:styleId="38">
    <w:name w:val="Subtitle Char"/>
    <w:basedOn w:val="625"/>
    <w:link w:val="64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5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5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5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5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5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next w:val="618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0">
    <w:name w:val="Heading 2"/>
    <w:basedOn w:val="618"/>
    <w:next w:val="61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1">
    <w:name w:val="Heading 3"/>
    <w:basedOn w:val="618"/>
    <w:next w:val="61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2">
    <w:name w:val="Heading 4"/>
    <w:basedOn w:val="618"/>
    <w:next w:val="618"/>
    <w:pPr>
      <w:keepLines/>
      <w:keepNext/>
      <w:spacing w:before="240" w:after="40"/>
      <w:outlineLvl w:val="3"/>
    </w:pPr>
    <w:rPr>
      <w:b/>
    </w:rPr>
  </w:style>
  <w:style w:type="paragraph" w:styleId="623">
    <w:name w:val="Heading 5"/>
    <w:basedOn w:val="618"/>
    <w:next w:val="61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24">
    <w:name w:val="Heading 6"/>
    <w:basedOn w:val="618"/>
    <w:next w:val="61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table" w:styleId="62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29">
    <w:name w:val="Title"/>
    <w:basedOn w:val="618"/>
    <w:next w:val="618"/>
    <w:pPr>
      <w:keepLines/>
      <w:keepNext/>
      <w:spacing w:before="480" w:after="120"/>
    </w:pPr>
    <w:rPr>
      <w:b/>
      <w:sz w:val="72"/>
      <w:szCs w:val="72"/>
    </w:rPr>
  </w:style>
  <w:style w:type="table" w:styleId="6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44">
    <w:name w:val="Balloon Text"/>
    <w:basedOn w:val="618"/>
    <w:link w:val="6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5" w:customStyle="1">
    <w:name w:val="Текст выноски Знак"/>
    <w:basedOn w:val="625"/>
    <w:link w:val="64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46">
    <w:name w:val="Table Grid"/>
    <w:basedOn w:val="62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7">
    <w:name w:val="Subtitle"/>
    <w:basedOn w:val="618"/>
    <w:next w:val="618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648" w:customStyle="1">
    <w:name w:val="StGen0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49" w:customStyle="1">
    <w:name w:val="StGen1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0" w:customStyle="1">
    <w:name w:val="StGen2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1" w:customStyle="1">
    <w:name w:val="StGen3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2" w:customStyle="1">
    <w:name w:val="StGen4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3" w:customStyle="1">
    <w:name w:val="StGen5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4" w:customStyle="1">
    <w:name w:val="StGen6"/>
    <w:basedOn w:val="643"/>
    <w:pPr>
      <w:ind w:hanging="1"/>
      <w:widowControl w:val="off"/>
    </w:pPr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top w:w="15" w:type="dxa"/>
        <w:right w:w="108" w:type="dxa"/>
        <w:bottom w:w="15" w:type="dxa"/>
      </w:tblCellMar>
    </w:tblPr>
  </w:style>
  <w:style w:type="table" w:styleId="655" w:customStyle="1">
    <w:name w:val="StGen7"/>
    <w:basedOn w:val="643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656" w:customStyle="1">
    <w:name w:val="StGen8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7" w:customStyle="1">
    <w:name w:val="StGen9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8" w:customStyle="1">
    <w:name w:val="StGen10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9" w:customStyle="1">
    <w:name w:val="StGen11"/>
    <w:basedOn w:val="64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0" w:customStyle="1">
    <w:name w:val="StGen12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1" w:customStyle="1">
    <w:name w:val="StGen13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2" w:customStyle="1">
    <w:name w:val="StGen14"/>
    <w:basedOn w:val="643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3" w:customStyle="1">
    <w:name w:val="StGen15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4" w:customStyle="1">
    <w:name w:val="StGen16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5" w:customStyle="1">
    <w:name w:val="StGen17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6" w:customStyle="1">
    <w:name w:val="StGen18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7" w:customStyle="1">
    <w:name w:val="StGen19"/>
    <w:basedOn w:val="64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8" w:customStyle="1">
    <w:name w:val="docdata"/>
    <w:basedOn w:val="618"/>
    <w:pPr>
      <w:spacing w:before="100" w:beforeAutospacing="1" w:after="100" w:afterAutospacing="1"/>
    </w:pPr>
  </w:style>
  <w:style w:type="paragraph" w:styleId="669">
    <w:name w:val="Normal (Web)"/>
    <w:basedOn w:val="618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mtXihU8555gjdUVtub9qX7WIA==">CgMxLjAyCGguZ2pkZ3hzOAByITE3TENrR2tDUW9uSnhIMDRsc1gtdDIwU24yTy1ZRkJRYg==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4</cp:revision>
  <dcterms:created xsi:type="dcterms:W3CDTF">2023-10-04T12:50:00Z</dcterms:created>
  <dcterms:modified xsi:type="dcterms:W3CDTF">2026-03-03T05:51:00Z</dcterms:modified>
</cp:coreProperties>
</file>